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40CE" w14:textId="431228E2" w:rsidR="00E767FF" w:rsidRDefault="00E767FF" w:rsidP="00462704">
      <w:pPr>
        <w:spacing w:before="77" w:after="0" w:line="240" w:lineRule="auto"/>
        <w:ind w:right="841"/>
        <w:rPr>
          <w:rFonts w:ascii="Arial" w:eastAsia="Arial" w:hAnsi="Arial" w:cs="Arial"/>
          <w:b/>
          <w:w w:val="108"/>
          <w:sz w:val="32"/>
          <w:szCs w:val="32"/>
        </w:rPr>
      </w:pPr>
      <w:r>
        <w:rPr>
          <w:noProof/>
          <w:lang w:val="en-GB" w:eastAsia="en-GB"/>
        </w:rPr>
        <w:drawing>
          <wp:inline distT="0" distB="0" distL="0" distR="0" wp14:anchorId="663C91E7" wp14:editId="02B24C64">
            <wp:extent cx="2575560" cy="521970"/>
            <wp:effectExtent l="0" t="0" r="0" b="0"/>
            <wp:docPr id="2" name="Picture 27"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579206" cy="522709"/>
                    </a:xfrm>
                    <a:prstGeom prst="rect">
                      <a:avLst/>
                    </a:prstGeom>
                    <a:noFill/>
                    <a:ln>
                      <a:noFill/>
                      <a:prstDash/>
                    </a:ln>
                  </pic:spPr>
                </pic:pic>
              </a:graphicData>
            </a:graphic>
          </wp:inline>
        </w:drawing>
      </w:r>
      <w:r w:rsidR="0027168E">
        <w:rPr>
          <w:rFonts w:ascii="Arial" w:eastAsia="Arial" w:hAnsi="Arial" w:cs="Arial"/>
          <w:b/>
          <w:w w:val="108"/>
          <w:sz w:val="32"/>
          <w:szCs w:val="32"/>
        </w:rPr>
        <w:t xml:space="preserve">       </w:t>
      </w:r>
      <w:r w:rsidR="0027168E">
        <w:rPr>
          <w:noProof/>
        </w:rPr>
        <w:drawing>
          <wp:inline distT="0" distB="0" distL="0" distR="0" wp14:anchorId="627681D6" wp14:editId="775FE02E">
            <wp:extent cx="2172789"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636" cy="585476"/>
                    </a:xfrm>
                    <a:prstGeom prst="rect">
                      <a:avLst/>
                    </a:prstGeom>
                    <a:noFill/>
                    <a:ln>
                      <a:noFill/>
                    </a:ln>
                  </pic:spPr>
                </pic:pic>
              </a:graphicData>
            </a:graphic>
          </wp:inline>
        </w:drawing>
      </w:r>
    </w:p>
    <w:p w14:paraId="244108DD" w14:textId="77777777" w:rsidR="00037297" w:rsidRDefault="00037297" w:rsidP="00462704">
      <w:pPr>
        <w:spacing w:before="77" w:after="0" w:line="240" w:lineRule="auto"/>
        <w:ind w:right="841"/>
        <w:rPr>
          <w:rFonts w:ascii="Arial" w:eastAsia="Arial" w:hAnsi="Arial" w:cs="Arial"/>
          <w:b/>
          <w:w w:val="108"/>
          <w:sz w:val="32"/>
          <w:szCs w:val="32"/>
        </w:rPr>
      </w:pPr>
    </w:p>
    <w:p w14:paraId="6DFDBA95" w14:textId="6DBA060F" w:rsidR="0012523D" w:rsidRPr="00F23686" w:rsidRDefault="00FC50F7" w:rsidP="00462704">
      <w:pPr>
        <w:spacing w:before="77" w:after="0" w:line="240" w:lineRule="auto"/>
        <w:ind w:right="841"/>
        <w:rPr>
          <w:rFonts w:ascii="Arial" w:eastAsia="Arial" w:hAnsi="Arial" w:cs="Arial"/>
          <w:b/>
          <w:w w:val="108"/>
          <w:sz w:val="32"/>
          <w:szCs w:val="32"/>
        </w:rPr>
      </w:pPr>
      <w:r w:rsidRPr="00F23686">
        <w:rPr>
          <w:rFonts w:ascii="Arial" w:eastAsia="Arial" w:hAnsi="Arial" w:cs="Arial"/>
          <w:b/>
          <w:w w:val="108"/>
          <w:sz w:val="32"/>
          <w:szCs w:val="32"/>
        </w:rPr>
        <w:t>N</w:t>
      </w:r>
      <w:r w:rsidR="00F23686" w:rsidRPr="00F23686">
        <w:rPr>
          <w:rFonts w:ascii="Arial" w:eastAsia="Arial" w:hAnsi="Arial" w:cs="Arial"/>
          <w:b/>
          <w:w w:val="108"/>
          <w:sz w:val="32"/>
          <w:szCs w:val="32"/>
        </w:rPr>
        <w:t>ottinghamshire Child</w:t>
      </w:r>
      <w:r w:rsidR="005B7808">
        <w:rPr>
          <w:rFonts w:ascii="Arial" w:eastAsia="Arial" w:hAnsi="Arial" w:cs="Arial"/>
          <w:b/>
          <w:w w:val="108"/>
          <w:sz w:val="32"/>
          <w:szCs w:val="32"/>
        </w:rPr>
        <w:t xml:space="preserve"> Protection and Confidential File</w:t>
      </w:r>
      <w:r w:rsidR="00F23686" w:rsidRPr="00F23686">
        <w:rPr>
          <w:rFonts w:ascii="Arial" w:eastAsia="Arial" w:hAnsi="Arial" w:cs="Arial"/>
          <w:b/>
          <w:w w:val="108"/>
          <w:sz w:val="32"/>
          <w:szCs w:val="32"/>
        </w:rPr>
        <w:t xml:space="preserve"> </w:t>
      </w:r>
      <w:r w:rsidR="005B7808">
        <w:rPr>
          <w:rFonts w:ascii="Arial" w:eastAsia="Arial" w:hAnsi="Arial" w:cs="Arial"/>
          <w:b/>
          <w:w w:val="108"/>
          <w:sz w:val="32"/>
          <w:szCs w:val="32"/>
        </w:rPr>
        <w:t>S</w:t>
      </w:r>
      <w:r w:rsidR="0092618B">
        <w:rPr>
          <w:rFonts w:ascii="Arial" w:eastAsia="Arial" w:hAnsi="Arial" w:cs="Arial"/>
          <w:b/>
          <w:w w:val="108"/>
          <w:sz w:val="32"/>
          <w:szCs w:val="32"/>
        </w:rPr>
        <w:t>elf-</w:t>
      </w:r>
      <w:r w:rsidR="0072680F">
        <w:rPr>
          <w:rFonts w:ascii="Arial" w:eastAsia="Arial" w:hAnsi="Arial" w:cs="Arial"/>
          <w:b/>
          <w:w w:val="108"/>
          <w:sz w:val="32"/>
          <w:szCs w:val="32"/>
        </w:rPr>
        <w:t>Audit</w:t>
      </w:r>
      <w:r w:rsidR="0092618B">
        <w:rPr>
          <w:rFonts w:ascii="Arial" w:eastAsia="Arial" w:hAnsi="Arial" w:cs="Arial"/>
          <w:b/>
          <w:w w:val="108"/>
          <w:sz w:val="32"/>
          <w:szCs w:val="32"/>
        </w:rPr>
        <w:t xml:space="preserve"> </w:t>
      </w:r>
      <w:r w:rsidR="005B7808">
        <w:rPr>
          <w:rFonts w:ascii="Arial" w:eastAsia="Arial" w:hAnsi="Arial" w:cs="Arial"/>
          <w:b/>
          <w:w w:val="108"/>
          <w:sz w:val="32"/>
          <w:szCs w:val="32"/>
        </w:rPr>
        <w:t>Guidance</w:t>
      </w:r>
      <w:r w:rsidR="00C22CF8">
        <w:rPr>
          <w:rFonts w:ascii="Arial" w:eastAsia="Arial" w:hAnsi="Arial" w:cs="Arial"/>
          <w:b/>
          <w:w w:val="108"/>
          <w:sz w:val="32"/>
          <w:szCs w:val="32"/>
        </w:rPr>
        <w:t xml:space="preserve"> </w:t>
      </w:r>
      <w:r w:rsidR="0092618B">
        <w:rPr>
          <w:rFonts w:ascii="Arial" w:eastAsia="Arial" w:hAnsi="Arial" w:cs="Arial"/>
          <w:b/>
          <w:w w:val="108"/>
          <w:sz w:val="32"/>
          <w:szCs w:val="32"/>
        </w:rPr>
        <w:t>20</w:t>
      </w:r>
      <w:r w:rsidR="00EF725C">
        <w:rPr>
          <w:rFonts w:ascii="Arial" w:eastAsia="Arial" w:hAnsi="Arial" w:cs="Arial"/>
          <w:b/>
          <w:w w:val="108"/>
          <w:sz w:val="32"/>
          <w:szCs w:val="32"/>
        </w:rPr>
        <w:t>2</w:t>
      </w:r>
      <w:r w:rsidR="00116508">
        <w:rPr>
          <w:rFonts w:ascii="Arial" w:eastAsia="Arial" w:hAnsi="Arial" w:cs="Arial"/>
          <w:b/>
          <w:w w:val="108"/>
          <w:sz w:val="32"/>
          <w:szCs w:val="32"/>
        </w:rPr>
        <w:t>4</w:t>
      </w:r>
      <w:r w:rsidR="00F23686" w:rsidRPr="00F23686">
        <w:rPr>
          <w:rFonts w:ascii="Arial" w:eastAsia="Arial" w:hAnsi="Arial" w:cs="Arial"/>
          <w:b/>
          <w:w w:val="108"/>
          <w:sz w:val="32"/>
          <w:szCs w:val="32"/>
        </w:rPr>
        <w:t>-</w:t>
      </w:r>
      <w:r w:rsidR="0092618B">
        <w:rPr>
          <w:rFonts w:ascii="Arial" w:eastAsia="Arial" w:hAnsi="Arial" w:cs="Arial"/>
          <w:b/>
          <w:w w:val="108"/>
          <w:sz w:val="32"/>
          <w:szCs w:val="32"/>
        </w:rPr>
        <w:t>20</w:t>
      </w:r>
      <w:r w:rsidR="00EF725C">
        <w:rPr>
          <w:rFonts w:ascii="Arial" w:eastAsia="Arial" w:hAnsi="Arial" w:cs="Arial"/>
          <w:b/>
          <w:w w:val="108"/>
          <w:sz w:val="32"/>
          <w:szCs w:val="32"/>
        </w:rPr>
        <w:t>2</w:t>
      </w:r>
      <w:r w:rsidR="00116508">
        <w:rPr>
          <w:rFonts w:ascii="Arial" w:eastAsia="Arial" w:hAnsi="Arial" w:cs="Arial"/>
          <w:b/>
          <w:w w:val="108"/>
          <w:sz w:val="32"/>
          <w:szCs w:val="32"/>
        </w:rPr>
        <w:t>5</w:t>
      </w:r>
    </w:p>
    <w:p w14:paraId="19458683" w14:textId="6F20F9E0" w:rsidR="00AD5C9F" w:rsidRDefault="00AD5C9F" w:rsidP="003615D2">
      <w:pPr>
        <w:spacing w:before="100" w:beforeAutospacing="1" w:after="100" w:afterAutospacing="1" w:line="240" w:lineRule="auto"/>
        <w:ind w:right="-14"/>
        <w:contextualSpacing/>
        <w:rPr>
          <w:rFonts w:ascii="Arial" w:eastAsia="Arial" w:hAnsi="Arial" w:cs="Arial"/>
          <w:spacing w:val="-6"/>
          <w:w w:val="111"/>
          <w:sz w:val="24"/>
          <w:szCs w:val="24"/>
        </w:rPr>
      </w:pPr>
    </w:p>
    <w:p w14:paraId="720EAF85" w14:textId="7373FCEE" w:rsidR="009F7E4B" w:rsidRDefault="00425D79" w:rsidP="003615D2">
      <w:pPr>
        <w:spacing w:before="100" w:beforeAutospacing="1" w:after="100" w:afterAutospacing="1" w:line="240" w:lineRule="auto"/>
        <w:ind w:right="-14"/>
        <w:contextualSpacing/>
        <w:rPr>
          <w:rFonts w:ascii="Arial" w:eastAsia="Arial" w:hAnsi="Arial" w:cs="Arial"/>
          <w:spacing w:val="22"/>
          <w:sz w:val="24"/>
          <w:szCs w:val="24"/>
        </w:rPr>
      </w:pPr>
      <w:r>
        <w:rPr>
          <w:rFonts w:ascii="Arial" w:eastAsia="Arial" w:hAnsi="Arial" w:cs="Arial"/>
          <w:spacing w:val="22"/>
          <w:sz w:val="24"/>
          <w:szCs w:val="24"/>
        </w:rPr>
        <w:t xml:space="preserve">This guidance </w:t>
      </w:r>
      <w:r w:rsidR="00431EF6">
        <w:rPr>
          <w:rFonts w:ascii="Arial" w:eastAsia="Arial" w:hAnsi="Arial" w:cs="Arial"/>
          <w:spacing w:val="22"/>
          <w:sz w:val="24"/>
          <w:szCs w:val="24"/>
        </w:rPr>
        <w:t xml:space="preserve">underpins the </w:t>
      </w:r>
      <w:r w:rsidR="00FD21FE">
        <w:rPr>
          <w:rFonts w:ascii="Arial" w:eastAsia="Arial" w:hAnsi="Arial" w:cs="Arial"/>
          <w:spacing w:val="22"/>
          <w:sz w:val="24"/>
          <w:szCs w:val="24"/>
        </w:rPr>
        <w:t>rational</w:t>
      </w:r>
      <w:r w:rsidR="00431EF6">
        <w:rPr>
          <w:rFonts w:ascii="Arial" w:eastAsia="Arial" w:hAnsi="Arial" w:cs="Arial"/>
          <w:spacing w:val="22"/>
          <w:sz w:val="24"/>
          <w:szCs w:val="24"/>
        </w:rPr>
        <w:t xml:space="preserve"> and supports and </w:t>
      </w:r>
      <w:r>
        <w:rPr>
          <w:rFonts w:ascii="Arial" w:eastAsia="Arial" w:hAnsi="Arial" w:cs="Arial"/>
          <w:spacing w:val="22"/>
          <w:sz w:val="24"/>
          <w:szCs w:val="24"/>
        </w:rPr>
        <w:t>completion of the annual</w:t>
      </w:r>
      <w:r w:rsidR="001C4FB3">
        <w:rPr>
          <w:rFonts w:ascii="Arial" w:eastAsia="Arial" w:hAnsi="Arial" w:cs="Arial"/>
          <w:spacing w:val="22"/>
          <w:sz w:val="24"/>
          <w:szCs w:val="24"/>
        </w:rPr>
        <w:t xml:space="preserve"> NCC &amp; NSCP Child </w:t>
      </w:r>
      <w:r w:rsidR="00806C1F">
        <w:rPr>
          <w:rFonts w:ascii="Arial" w:eastAsia="Arial" w:hAnsi="Arial" w:cs="Arial"/>
          <w:spacing w:val="22"/>
          <w:sz w:val="24"/>
          <w:szCs w:val="24"/>
        </w:rPr>
        <w:t>P</w:t>
      </w:r>
      <w:r w:rsidR="001C4FB3">
        <w:rPr>
          <w:rFonts w:ascii="Arial" w:eastAsia="Arial" w:hAnsi="Arial" w:cs="Arial"/>
          <w:spacing w:val="22"/>
          <w:sz w:val="24"/>
          <w:szCs w:val="24"/>
        </w:rPr>
        <w:t>rotecti</w:t>
      </w:r>
      <w:r w:rsidR="00806C1F">
        <w:rPr>
          <w:rFonts w:ascii="Arial" w:eastAsia="Arial" w:hAnsi="Arial" w:cs="Arial"/>
          <w:spacing w:val="22"/>
          <w:sz w:val="24"/>
          <w:szCs w:val="24"/>
        </w:rPr>
        <w:t>o</w:t>
      </w:r>
      <w:r w:rsidR="001C4FB3">
        <w:rPr>
          <w:rFonts w:ascii="Arial" w:eastAsia="Arial" w:hAnsi="Arial" w:cs="Arial"/>
          <w:spacing w:val="22"/>
          <w:sz w:val="24"/>
          <w:szCs w:val="24"/>
        </w:rPr>
        <w:t>n and Confidential File Audit</w:t>
      </w:r>
      <w:r w:rsidR="00806C1F">
        <w:rPr>
          <w:rFonts w:ascii="Arial" w:eastAsia="Arial" w:hAnsi="Arial" w:cs="Arial"/>
          <w:spacing w:val="22"/>
          <w:sz w:val="24"/>
          <w:szCs w:val="24"/>
        </w:rPr>
        <w:t xml:space="preserve"> for 202</w:t>
      </w:r>
      <w:r w:rsidR="00116508">
        <w:rPr>
          <w:rFonts w:ascii="Arial" w:eastAsia="Arial" w:hAnsi="Arial" w:cs="Arial"/>
          <w:spacing w:val="22"/>
          <w:sz w:val="24"/>
          <w:szCs w:val="24"/>
        </w:rPr>
        <w:t>4</w:t>
      </w:r>
      <w:r w:rsidR="00806C1F">
        <w:rPr>
          <w:rFonts w:ascii="Arial" w:eastAsia="Arial" w:hAnsi="Arial" w:cs="Arial"/>
          <w:spacing w:val="22"/>
          <w:sz w:val="24"/>
          <w:szCs w:val="24"/>
        </w:rPr>
        <w:t>-202</w:t>
      </w:r>
      <w:r w:rsidR="00116508">
        <w:rPr>
          <w:rFonts w:ascii="Arial" w:eastAsia="Arial" w:hAnsi="Arial" w:cs="Arial"/>
          <w:spacing w:val="22"/>
          <w:sz w:val="24"/>
          <w:szCs w:val="24"/>
        </w:rPr>
        <w:t>5</w:t>
      </w:r>
      <w:r w:rsidR="00806C1F">
        <w:rPr>
          <w:rFonts w:ascii="Arial" w:eastAsia="Arial" w:hAnsi="Arial" w:cs="Arial"/>
          <w:spacing w:val="22"/>
          <w:sz w:val="24"/>
          <w:szCs w:val="24"/>
        </w:rPr>
        <w:t xml:space="preserve"> and contains the revis</w:t>
      </w:r>
      <w:r w:rsidR="004B5A84">
        <w:rPr>
          <w:rFonts w:ascii="Arial" w:eastAsia="Arial" w:hAnsi="Arial" w:cs="Arial"/>
          <w:spacing w:val="22"/>
          <w:sz w:val="24"/>
          <w:szCs w:val="24"/>
        </w:rPr>
        <w:t xml:space="preserve">ions made by the Government to </w:t>
      </w:r>
      <w:r w:rsidRPr="00D408E6">
        <w:rPr>
          <w:rFonts w:ascii="Arial" w:eastAsia="Arial" w:hAnsi="Arial" w:cs="Arial"/>
          <w:spacing w:val="22"/>
          <w:sz w:val="24"/>
          <w:szCs w:val="24"/>
        </w:rPr>
        <w:t xml:space="preserve">the statutory requirements within DfE Keeping Children Safe in Education </w:t>
      </w:r>
      <w:r w:rsidR="009F7E4B">
        <w:rPr>
          <w:rFonts w:ascii="Arial" w:eastAsia="Arial" w:hAnsi="Arial" w:cs="Arial"/>
          <w:spacing w:val="22"/>
          <w:sz w:val="24"/>
          <w:szCs w:val="24"/>
        </w:rPr>
        <w:t>(</w:t>
      </w:r>
      <w:r w:rsidRPr="00D408E6">
        <w:rPr>
          <w:rFonts w:ascii="Arial" w:eastAsia="Arial" w:hAnsi="Arial" w:cs="Arial"/>
          <w:spacing w:val="22"/>
          <w:sz w:val="24"/>
          <w:szCs w:val="24"/>
        </w:rPr>
        <w:t>KCSiE</w:t>
      </w:r>
      <w:r w:rsidR="009F7E4B">
        <w:rPr>
          <w:rFonts w:ascii="Arial" w:eastAsia="Arial" w:hAnsi="Arial" w:cs="Arial"/>
          <w:spacing w:val="22"/>
          <w:sz w:val="24"/>
          <w:szCs w:val="24"/>
        </w:rPr>
        <w:t>)</w:t>
      </w:r>
      <w:r w:rsidRPr="00D408E6">
        <w:rPr>
          <w:rFonts w:ascii="Arial" w:eastAsia="Arial" w:hAnsi="Arial" w:cs="Arial"/>
          <w:spacing w:val="22"/>
          <w:sz w:val="24"/>
          <w:szCs w:val="24"/>
        </w:rPr>
        <w:t xml:space="preserve"> 202</w:t>
      </w:r>
      <w:r w:rsidR="00116508">
        <w:rPr>
          <w:rFonts w:ascii="Arial" w:eastAsia="Arial" w:hAnsi="Arial" w:cs="Arial"/>
          <w:spacing w:val="22"/>
          <w:sz w:val="24"/>
          <w:szCs w:val="24"/>
        </w:rPr>
        <w:t>3</w:t>
      </w:r>
      <w:r w:rsidR="009F7E4B">
        <w:rPr>
          <w:rFonts w:ascii="Arial" w:eastAsia="Arial" w:hAnsi="Arial" w:cs="Arial"/>
          <w:spacing w:val="22"/>
          <w:sz w:val="24"/>
          <w:szCs w:val="24"/>
        </w:rPr>
        <w:t>.</w:t>
      </w:r>
    </w:p>
    <w:p w14:paraId="727A3CA6" w14:textId="7E8C1C54" w:rsidR="00437303" w:rsidRDefault="009F7E4B" w:rsidP="003615D2">
      <w:pPr>
        <w:spacing w:before="100" w:beforeAutospacing="1" w:after="100" w:afterAutospacing="1" w:line="240" w:lineRule="auto"/>
        <w:ind w:right="-14"/>
        <w:contextualSpacing/>
        <w:rPr>
          <w:rFonts w:ascii="Arial" w:eastAsia="Arial" w:hAnsi="Arial" w:cs="Arial"/>
          <w:spacing w:val="22"/>
          <w:sz w:val="24"/>
          <w:szCs w:val="24"/>
        </w:rPr>
      </w:pPr>
      <w:r>
        <w:rPr>
          <w:rFonts w:ascii="Arial" w:eastAsia="Arial" w:hAnsi="Arial" w:cs="Arial"/>
          <w:spacing w:val="22"/>
          <w:sz w:val="24"/>
          <w:szCs w:val="24"/>
        </w:rPr>
        <w:t>KCSiE 202</w:t>
      </w:r>
      <w:r w:rsidR="00116508">
        <w:rPr>
          <w:rFonts w:ascii="Arial" w:eastAsia="Arial" w:hAnsi="Arial" w:cs="Arial"/>
          <w:spacing w:val="22"/>
          <w:sz w:val="24"/>
          <w:szCs w:val="24"/>
        </w:rPr>
        <w:t>3</w:t>
      </w:r>
      <w:r>
        <w:rPr>
          <w:rFonts w:ascii="Arial" w:eastAsia="Arial" w:hAnsi="Arial" w:cs="Arial"/>
          <w:spacing w:val="22"/>
          <w:sz w:val="24"/>
          <w:szCs w:val="24"/>
        </w:rPr>
        <w:t xml:space="preserve"> has been </w:t>
      </w:r>
      <w:r w:rsidR="00425D79" w:rsidRPr="00D408E6">
        <w:rPr>
          <w:rFonts w:ascii="Arial" w:eastAsia="Arial" w:hAnsi="Arial" w:cs="Arial"/>
          <w:spacing w:val="22"/>
          <w:sz w:val="24"/>
          <w:szCs w:val="24"/>
        </w:rPr>
        <w:t>issued under Section 175 of the Education Act 2002, the Education</w:t>
      </w:r>
      <w:r w:rsidR="003615D2">
        <w:rPr>
          <w:rFonts w:ascii="Arial" w:eastAsia="Arial" w:hAnsi="Arial" w:cs="Arial"/>
          <w:spacing w:val="22"/>
          <w:sz w:val="24"/>
          <w:szCs w:val="24"/>
        </w:rPr>
        <w:t xml:space="preserve"> </w:t>
      </w:r>
      <w:r w:rsidR="00425D79" w:rsidRPr="00D408E6">
        <w:rPr>
          <w:rFonts w:ascii="Arial" w:eastAsia="Arial" w:hAnsi="Arial" w:cs="Arial"/>
          <w:spacing w:val="22"/>
          <w:sz w:val="24"/>
          <w:szCs w:val="24"/>
        </w:rPr>
        <w:t>(Independent School Standards) regulations 2014, the Non-Maintained Special Schools (England) Regulations 2015 and the Education and Training</w:t>
      </w:r>
      <w:r w:rsidR="006618AB">
        <w:rPr>
          <w:rFonts w:ascii="Arial" w:eastAsia="Arial" w:hAnsi="Arial" w:cs="Arial"/>
          <w:spacing w:val="22"/>
          <w:sz w:val="24"/>
          <w:szCs w:val="24"/>
        </w:rPr>
        <w:t xml:space="preserve"> (</w:t>
      </w:r>
      <w:r w:rsidR="00425D79" w:rsidRPr="00D408E6">
        <w:rPr>
          <w:rFonts w:ascii="Arial" w:eastAsia="Arial" w:hAnsi="Arial" w:cs="Arial"/>
          <w:spacing w:val="22"/>
          <w:sz w:val="24"/>
          <w:szCs w:val="24"/>
        </w:rPr>
        <w:t>Welfare of Children) Act 2021</w:t>
      </w:r>
      <w:r w:rsidR="00C33BA5">
        <w:rPr>
          <w:rFonts w:ascii="Arial" w:eastAsia="Arial" w:hAnsi="Arial" w:cs="Arial"/>
          <w:spacing w:val="22"/>
          <w:sz w:val="24"/>
          <w:szCs w:val="24"/>
        </w:rPr>
        <w:t>.</w:t>
      </w:r>
    </w:p>
    <w:p w14:paraId="3F007F6A" w14:textId="0BA92196" w:rsidR="009F7E4B" w:rsidRDefault="00C33BA5" w:rsidP="003615D2">
      <w:pPr>
        <w:spacing w:before="100" w:beforeAutospacing="1" w:after="100" w:afterAutospacing="1" w:line="240" w:lineRule="auto"/>
        <w:ind w:right="-14"/>
        <w:contextualSpacing/>
        <w:rPr>
          <w:rFonts w:ascii="Arial" w:eastAsia="Arial" w:hAnsi="Arial" w:cs="Arial"/>
          <w:spacing w:val="22"/>
          <w:sz w:val="24"/>
          <w:szCs w:val="24"/>
        </w:rPr>
      </w:pPr>
      <w:r>
        <w:rPr>
          <w:rFonts w:ascii="Arial" w:eastAsia="Arial" w:hAnsi="Arial" w:cs="Arial"/>
          <w:spacing w:val="22"/>
          <w:sz w:val="24"/>
          <w:szCs w:val="24"/>
        </w:rPr>
        <w:t xml:space="preserve">  </w:t>
      </w:r>
    </w:p>
    <w:p w14:paraId="42904C2E" w14:textId="6FFB8373" w:rsidR="00C92563" w:rsidRDefault="009F7E4B" w:rsidP="003615D2">
      <w:pPr>
        <w:spacing w:before="100" w:beforeAutospacing="1" w:after="100" w:afterAutospacing="1" w:line="240" w:lineRule="auto"/>
        <w:ind w:right="-14"/>
        <w:contextualSpacing/>
        <w:rPr>
          <w:rFonts w:ascii="Arial" w:eastAsia="Arial" w:hAnsi="Arial" w:cs="Arial"/>
          <w:spacing w:val="22"/>
          <w:sz w:val="24"/>
          <w:szCs w:val="24"/>
        </w:rPr>
      </w:pPr>
      <w:r>
        <w:rPr>
          <w:rFonts w:ascii="Arial" w:eastAsia="Arial" w:hAnsi="Arial" w:cs="Arial"/>
          <w:spacing w:val="22"/>
          <w:sz w:val="24"/>
          <w:szCs w:val="24"/>
        </w:rPr>
        <w:t>All s</w:t>
      </w:r>
      <w:r w:rsidR="00425D79" w:rsidRPr="00D408E6">
        <w:rPr>
          <w:rFonts w:ascii="Arial" w:eastAsia="Arial" w:hAnsi="Arial" w:cs="Arial"/>
          <w:spacing w:val="22"/>
          <w:sz w:val="24"/>
          <w:szCs w:val="24"/>
        </w:rPr>
        <w:t>chools</w:t>
      </w:r>
      <w:r w:rsidR="006618AB">
        <w:rPr>
          <w:rFonts w:ascii="Arial" w:eastAsia="Arial" w:hAnsi="Arial" w:cs="Arial"/>
          <w:spacing w:val="22"/>
          <w:sz w:val="24"/>
          <w:szCs w:val="24"/>
        </w:rPr>
        <w:t>,</w:t>
      </w:r>
      <w:r w:rsidR="00437303">
        <w:rPr>
          <w:rFonts w:ascii="Arial" w:eastAsia="Arial" w:hAnsi="Arial" w:cs="Arial"/>
          <w:spacing w:val="22"/>
          <w:sz w:val="24"/>
          <w:szCs w:val="24"/>
        </w:rPr>
        <w:t xml:space="preserve"> </w:t>
      </w:r>
      <w:r w:rsidR="00425D79" w:rsidRPr="00D408E6">
        <w:rPr>
          <w:rFonts w:ascii="Arial" w:eastAsia="Arial" w:hAnsi="Arial" w:cs="Arial"/>
          <w:spacing w:val="22"/>
          <w:sz w:val="24"/>
          <w:szCs w:val="24"/>
        </w:rPr>
        <w:t>colleges</w:t>
      </w:r>
      <w:r w:rsidR="006618AB">
        <w:rPr>
          <w:rFonts w:ascii="Arial" w:eastAsia="Arial" w:hAnsi="Arial" w:cs="Arial"/>
          <w:spacing w:val="22"/>
          <w:sz w:val="24"/>
          <w:szCs w:val="24"/>
        </w:rPr>
        <w:t xml:space="preserve"> and </w:t>
      </w:r>
      <w:r w:rsidR="00437303">
        <w:rPr>
          <w:rFonts w:ascii="Arial" w:eastAsia="Arial" w:hAnsi="Arial" w:cs="Arial"/>
          <w:spacing w:val="22"/>
          <w:sz w:val="24"/>
          <w:szCs w:val="24"/>
        </w:rPr>
        <w:t>alternative education providers</w:t>
      </w:r>
      <w:r w:rsidR="00425D79" w:rsidRPr="00D408E6">
        <w:rPr>
          <w:rFonts w:ascii="Arial" w:eastAsia="Arial" w:hAnsi="Arial" w:cs="Arial"/>
          <w:spacing w:val="22"/>
          <w:sz w:val="24"/>
          <w:szCs w:val="24"/>
        </w:rPr>
        <w:t xml:space="preserve"> in England </w:t>
      </w:r>
      <w:r w:rsidR="00425D79" w:rsidRPr="00D408E6">
        <w:rPr>
          <w:rFonts w:ascii="Arial" w:eastAsia="Arial" w:hAnsi="Arial" w:cs="Arial"/>
          <w:b/>
          <w:bCs/>
          <w:spacing w:val="22"/>
          <w:sz w:val="24"/>
          <w:szCs w:val="24"/>
        </w:rPr>
        <w:t xml:space="preserve">must </w:t>
      </w:r>
      <w:r w:rsidR="00425D79" w:rsidRPr="00D408E6">
        <w:rPr>
          <w:rFonts w:ascii="Arial" w:eastAsia="Arial" w:hAnsi="Arial" w:cs="Arial"/>
          <w:spacing w:val="22"/>
          <w:sz w:val="24"/>
          <w:szCs w:val="24"/>
        </w:rPr>
        <w:t>have regard to it when carrying out their duties to safeguard and promote the welfare of children</w:t>
      </w:r>
      <w:r w:rsidR="00C33BA5">
        <w:rPr>
          <w:rFonts w:ascii="Arial" w:eastAsia="Arial" w:hAnsi="Arial" w:cs="Arial"/>
          <w:spacing w:val="22"/>
          <w:sz w:val="24"/>
          <w:szCs w:val="24"/>
        </w:rPr>
        <w:t xml:space="preserve">. </w:t>
      </w:r>
      <w:r w:rsidR="00425D79" w:rsidRPr="00D408E6">
        <w:rPr>
          <w:rFonts w:ascii="Arial" w:eastAsia="Arial" w:hAnsi="Arial" w:cs="Arial"/>
          <w:spacing w:val="22"/>
          <w:sz w:val="24"/>
          <w:szCs w:val="24"/>
        </w:rPr>
        <w:t>For the purposes of the guidance set out in KCSiE 202</w:t>
      </w:r>
      <w:r w:rsidR="00116508">
        <w:rPr>
          <w:rFonts w:ascii="Arial" w:eastAsia="Arial" w:hAnsi="Arial" w:cs="Arial"/>
          <w:spacing w:val="22"/>
          <w:sz w:val="24"/>
          <w:szCs w:val="24"/>
        </w:rPr>
        <w:t>4</w:t>
      </w:r>
      <w:r w:rsidR="00425D79" w:rsidRPr="00D408E6">
        <w:rPr>
          <w:rFonts w:ascii="Arial" w:eastAsia="Arial" w:hAnsi="Arial" w:cs="Arial"/>
          <w:spacing w:val="22"/>
          <w:sz w:val="24"/>
          <w:szCs w:val="24"/>
        </w:rPr>
        <w:t xml:space="preserve"> children includes everyone under the age of 18</w:t>
      </w:r>
      <w:r w:rsidR="00C33BA5">
        <w:rPr>
          <w:rFonts w:ascii="Arial" w:eastAsia="Arial" w:hAnsi="Arial" w:cs="Arial"/>
          <w:spacing w:val="22"/>
          <w:sz w:val="24"/>
          <w:szCs w:val="24"/>
        </w:rPr>
        <w:t>.</w:t>
      </w:r>
    </w:p>
    <w:p w14:paraId="32CAACB2" w14:textId="3397B718" w:rsidR="00BE631D" w:rsidRPr="00BE631D" w:rsidRDefault="00C92563" w:rsidP="00BE631D">
      <w:pPr>
        <w:pStyle w:val="Default"/>
      </w:pPr>
      <w:r w:rsidRPr="00BE631D">
        <w:t xml:space="preserve">When concerned about the welfare of a child, staff should always act in the </w:t>
      </w:r>
      <w:r w:rsidR="00A83014">
        <w:t>‘</w:t>
      </w:r>
      <w:r w:rsidRPr="00BE631D">
        <w:rPr>
          <w:b/>
          <w:bCs/>
        </w:rPr>
        <w:t xml:space="preserve">best </w:t>
      </w:r>
      <w:r w:rsidRPr="00A83014">
        <w:rPr>
          <w:b/>
          <w:bCs/>
        </w:rPr>
        <w:t>interests of the child</w:t>
      </w:r>
      <w:r w:rsidR="00E87716">
        <w:rPr>
          <w:b/>
          <w:bCs/>
        </w:rPr>
        <w:t>.’</w:t>
      </w:r>
      <w:r w:rsidRPr="00BE631D">
        <w:t xml:space="preserve"> </w:t>
      </w:r>
    </w:p>
    <w:p w14:paraId="28E7E9CB" w14:textId="77777777" w:rsidR="00BE631D" w:rsidRDefault="00BE631D" w:rsidP="00BE631D">
      <w:pPr>
        <w:pStyle w:val="Default"/>
        <w:rPr>
          <w:sz w:val="22"/>
          <w:szCs w:val="22"/>
        </w:rPr>
      </w:pPr>
    </w:p>
    <w:p w14:paraId="1B4616D9" w14:textId="19413055" w:rsidR="00A74847" w:rsidRPr="00BE631D" w:rsidRDefault="00922E2A" w:rsidP="00BE631D">
      <w:pPr>
        <w:pStyle w:val="Default"/>
        <w:rPr>
          <w:sz w:val="22"/>
          <w:szCs w:val="22"/>
        </w:rPr>
      </w:pPr>
      <w:r w:rsidRPr="008A0EF8">
        <w:rPr>
          <w:rFonts w:eastAsia="Arial"/>
        </w:rPr>
        <w:t>To</w:t>
      </w:r>
      <w:r w:rsidR="00470720" w:rsidRPr="008A0EF8">
        <w:rPr>
          <w:rFonts w:eastAsia="Arial"/>
          <w:spacing w:val="1"/>
        </w:rPr>
        <w:t xml:space="preserve"> </w:t>
      </w:r>
      <w:r w:rsidR="00470720" w:rsidRPr="008A0EF8">
        <w:rPr>
          <w:rFonts w:eastAsia="Arial"/>
          <w:spacing w:val="-2"/>
        </w:rPr>
        <w:t>c</w:t>
      </w:r>
      <w:r w:rsidR="00470720" w:rsidRPr="008A0EF8">
        <w:rPr>
          <w:rFonts w:eastAsia="Arial"/>
          <w:spacing w:val="1"/>
        </w:rPr>
        <w:t>o</w:t>
      </w:r>
      <w:r w:rsidR="00470720" w:rsidRPr="008A0EF8">
        <w:rPr>
          <w:rFonts w:eastAsia="Arial"/>
          <w:spacing w:val="-1"/>
        </w:rPr>
        <w:t>m</w:t>
      </w:r>
      <w:r w:rsidR="00470720" w:rsidRPr="008A0EF8">
        <w:rPr>
          <w:rFonts w:eastAsia="Arial"/>
          <w:spacing w:val="1"/>
        </w:rPr>
        <w:t>p</w:t>
      </w:r>
      <w:r w:rsidR="00470720" w:rsidRPr="008A0EF8">
        <w:rPr>
          <w:rFonts w:eastAsia="Arial"/>
        </w:rPr>
        <w:t>le</w:t>
      </w:r>
      <w:r w:rsidR="00470720" w:rsidRPr="008A0EF8">
        <w:rPr>
          <w:rFonts w:eastAsia="Arial"/>
          <w:spacing w:val="-1"/>
        </w:rPr>
        <w:t>t</w:t>
      </w:r>
      <w:r w:rsidR="00470720" w:rsidRPr="008A0EF8">
        <w:rPr>
          <w:rFonts w:eastAsia="Arial"/>
        </w:rPr>
        <w:t>e</w:t>
      </w:r>
      <w:r w:rsidR="00470720" w:rsidRPr="008A0EF8">
        <w:rPr>
          <w:rFonts w:eastAsia="Arial"/>
          <w:spacing w:val="1"/>
        </w:rPr>
        <w:t xml:space="preserve"> t</w:t>
      </w:r>
      <w:r w:rsidR="00470720" w:rsidRPr="008A0EF8">
        <w:rPr>
          <w:rFonts w:eastAsia="Arial"/>
          <w:spacing w:val="-1"/>
        </w:rPr>
        <w:t>h</w:t>
      </w:r>
      <w:r w:rsidR="00470720" w:rsidRPr="008A0EF8">
        <w:rPr>
          <w:rFonts w:eastAsia="Arial"/>
        </w:rPr>
        <w:t>e</w:t>
      </w:r>
      <w:r w:rsidR="00FC50F7" w:rsidRPr="008A0EF8">
        <w:rPr>
          <w:rFonts w:eastAsia="Arial"/>
          <w:spacing w:val="1"/>
        </w:rPr>
        <w:t xml:space="preserve"> </w:t>
      </w:r>
      <w:r w:rsidR="00A85457">
        <w:rPr>
          <w:rFonts w:eastAsia="Arial"/>
          <w:spacing w:val="1"/>
        </w:rPr>
        <w:t xml:space="preserve">child protection and </w:t>
      </w:r>
      <w:r w:rsidR="00D468D1">
        <w:rPr>
          <w:rFonts w:eastAsia="Arial"/>
          <w:spacing w:val="1"/>
        </w:rPr>
        <w:t>confidential</w:t>
      </w:r>
      <w:r w:rsidR="00A85457">
        <w:rPr>
          <w:rFonts w:eastAsia="Arial"/>
          <w:spacing w:val="1"/>
        </w:rPr>
        <w:t xml:space="preserve"> file </w:t>
      </w:r>
      <w:r w:rsidR="00F0597B" w:rsidRPr="008A0EF8">
        <w:rPr>
          <w:rFonts w:eastAsia="Arial"/>
        </w:rPr>
        <w:t>self-</w:t>
      </w:r>
      <w:r w:rsidR="006C36DC" w:rsidRPr="008A0EF8">
        <w:rPr>
          <w:rFonts w:eastAsia="Arial"/>
        </w:rPr>
        <w:t>audit,</w:t>
      </w:r>
      <w:r w:rsidR="00470720" w:rsidRPr="008A0EF8">
        <w:rPr>
          <w:rFonts w:eastAsia="Arial"/>
          <w:spacing w:val="-1"/>
        </w:rPr>
        <w:t xml:space="preserve"> </w:t>
      </w:r>
      <w:r w:rsidR="00470720" w:rsidRPr="008A0EF8">
        <w:rPr>
          <w:rFonts w:eastAsia="Arial"/>
          <w:spacing w:val="-2"/>
        </w:rPr>
        <w:t>y</w:t>
      </w:r>
      <w:r w:rsidR="00470720" w:rsidRPr="008A0EF8">
        <w:rPr>
          <w:rFonts w:eastAsia="Arial"/>
          <w:spacing w:val="1"/>
        </w:rPr>
        <w:t>o</w:t>
      </w:r>
      <w:r w:rsidR="00470720" w:rsidRPr="008A0EF8">
        <w:rPr>
          <w:rFonts w:eastAsia="Arial"/>
        </w:rPr>
        <w:t>u</w:t>
      </w:r>
      <w:r w:rsidR="00470720" w:rsidRPr="008A0EF8">
        <w:rPr>
          <w:rFonts w:eastAsia="Arial"/>
          <w:spacing w:val="1"/>
        </w:rPr>
        <w:t xml:space="preserve"> </w:t>
      </w:r>
      <w:r w:rsidR="00470720" w:rsidRPr="008A0EF8">
        <w:rPr>
          <w:rFonts w:eastAsia="Arial"/>
          <w:spacing w:val="2"/>
        </w:rPr>
        <w:t>m</w:t>
      </w:r>
      <w:r w:rsidR="00470720" w:rsidRPr="008A0EF8">
        <w:rPr>
          <w:rFonts w:eastAsia="Arial"/>
          <w:spacing w:val="1"/>
        </w:rPr>
        <w:t>a</w:t>
      </w:r>
      <w:r w:rsidR="00470720" w:rsidRPr="008A0EF8">
        <w:rPr>
          <w:rFonts w:eastAsia="Arial"/>
        </w:rPr>
        <w:t>y</w:t>
      </w:r>
      <w:r w:rsidR="00470720" w:rsidRPr="008A0EF8">
        <w:rPr>
          <w:rFonts w:eastAsia="Arial"/>
          <w:spacing w:val="-2"/>
        </w:rPr>
        <w:t xml:space="preserve"> </w:t>
      </w:r>
      <w:r w:rsidR="00470720" w:rsidRPr="008A0EF8">
        <w:rPr>
          <w:rFonts w:eastAsia="Arial"/>
          <w:spacing w:val="3"/>
        </w:rPr>
        <w:t>f</w:t>
      </w:r>
      <w:r w:rsidR="00470720" w:rsidRPr="008A0EF8">
        <w:rPr>
          <w:rFonts w:eastAsia="Arial"/>
          <w:spacing w:val="-3"/>
        </w:rPr>
        <w:t>i</w:t>
      </w:r>
      <w:r w:rsidR="00470720" w:rsidRPr="008A0EF8">
        <w:rPr>
          <w:rFonts w:eastAsia="Arial"/>
          <w:spacing w:val="1"/>
        </w:rPr>
        <w:t>n</w:t>
      </w:r>
      <w:r w:rsidR="00470720" w:rsidRPr="008A0EF8">
        <w:rPr>
          <w:rFonts w:eastAsia="Arial"/>
        </w:rPr>
        <w:t>d</w:t>
      </w:r>
      <w:r w:rsidR="00470720" w:rsidRPr="008A0EF8">
        <w:rPr>
          <w:rFonts w:eastAsia="Arial"/>
          <w:spacing w:val="1"/>
        </w:rPr>
        <w:t xml:space="preserve"> </w:t>
      </w:r>
      <w:r w:rsidR="00470720" w:rsidRPr="008A0EF8">
        <w:rPr>
          <w:rFonts w:eastAsia="Arial"/>
        </w:rPr>
        <w:t xml:space="preserve">it </w:t>
      </w:r>
      <w:r w:rsidR="00470720" w:rsidRPr="008A0EF8">
        <w:rPr>
          <w:rFonts w:eastAsia="Arial"/>
          <w:spacing w:val="1"/>
        </w:rPr>
        <w:t>he</w:t>
      </w:r>
      <w:r w:rsidR="00470720" w:rsidRPr="008A0EF8">
        <w:rPr>
          <w:rFonts w:eastAsia="Arial"/>
        </w:rPr>
        <w:t>l</w:t>
      </w:r>
      <w:r w:rsidR="00470720" w:rsidRPr="008A0EF8">
        <w:rPr>
          <w:rFonts w:eastAsia="Arial"/>
          <w:spacing w:val="-2"/>
        </w:rPr>
        <w:t>p</w:t>
      </w:r>
      <w:r w:rsidR="00470720" w:rsidRPr="008A0EF8">
        <w:rPr>
          <w:rFonts w:eastAsia="Arial"/>
        </w:rPr>
        <w:t>f</w:t>
      </w:r>
      <w:r w:rsidR="00470720" w:rsidRPr="008A0EF8">
        <w:rPr>
          <w:rFonts w:eastAsia="Arial"/>
          <w:spacing w:val="1"/>
        </w:rPr>
        <w:t>u</w:t>
      </w:r>
      <w:r w:rsidR="00470720" w:rsidRPr="008A0EF8">
        <w:rPr>
          <w:rFonts w:eastAsia="Arial"/>
        </w:rPr>
        <w:t>l to</w:t>
      </w:r>
      <w:r w:rsidR="00470720" w:rsidRPr="008A0EF8">
        <w:rPr>
          <w:rFonts w:eastAsia="Arial"/>
          <w:spacing w:val="1"/>
        </w:rPr>
        <w:t xml:space="preserve"> </w:t>
      </w:r>
      <w:r w:rsidR="00470720" w:rsidRPr="008A0EF8">
        <w:rPr>
          <w:rFonts w:eastAsia="Arial"/>
          <w:spacing w:val="-2"/>
        </w:rPr>
        <w:t>c</w:t>
      </w:r>
      <w:r w:rsidR="00470720" w:rsidRPr="008A0EF8">
        <w:rPr>
          <w:rFonts w:eastAsia="Arial"/>
          <w:spacing w:val="1"/>
        </w:rPr>
        <w:t>on</w:t>
      </w:r>
      <w:r w:rsidR="00470720" w:rsidRPr="008A0EF8">
        <w:rPr>
          <w:rFonts w:eastAsia="Arial"/>
        </w:rPr>
        <w:t>s</w:t>
      </w:r>
      <w:r w:rsidR="00470720" w:rsidRPr="008A0EF8">
        <w:rPr>
          <w:rFonts w:eastAsia="Arial"/>
          <w:spacing w:val="1"/>
        </w:rPr>
        <w:t>u</w:t>
      </w:r>
      <w:r w:rsidR="00470720" w:rsidRPr="008A0EF8">
        <w:rPr>
          <w:rFonts w:eastAsia="Arial"/>
        </w:rPr>
        <w:t>lt</w:t>
      </w:r>
      <w:r w:rsidR="00470720" w:rsidRPr="008A0EF8">
        <w:rPr>
          <w:rFonts w:eastAsia="Arial"/>
          <w:spacing w:val="-2"/>
        </w:rPr>
        <w:t xml:space="preserve"> </w:t>
      </w:r>
      <w:r w:rsidR="00D468D1">
        <w:rPr>
          <w:rFonts w:eastAsia="Arial"/>
          <w:spacing w:val="-2"/>
        </w:rPr>
        <w:t>the sections documented bel</w:t>
      </w:r>
      <w:r w:rsidR="00500C76">
        <w:rPr>
          <w:rFonts w:eastAsia="Arial"/>
          <w:spacing w:val="-2"/>
        </w:rPr>
        <w:t>ow and taken</w:t>
      </w:r>
      <w:r w:rsidR="00D468D1">
        <w:rPr>
          <w:rFonts w:eastAsia="Arial"/>
          <w:spacing w:val="-2"/>
        </w:rPr>
        <w:t xml:space="preserve"> from </w:t>
      </w:r>
      <w:r w:rsidR="00470720" w:rsidRPr="008A0EF8">
        <w:rPr>
          <w:rFonts w:eastAsia="Arial"/>
          <w:spacing w:val="-2"/>
        </w:rPr>
        <w:t>D</w:t>
      </w:r>
      <w:r w:rsidR="00470720" w:rsidRPr="008A0EF8">
        <w:rPr>
          <w:rFonts w:eastAsia="Arial"/>
          <w:spacing w:val="3"/>
        </w:rPr>
        <w:t>f</w:t>
      </w:r>
      <w:r w:rsidR="00470720" w:rsidRPr="008A0EF8">
        <w:rPr>
          <w:rFonts w:eastAsia="Arial"/>
        </w:rPr>
        <w:t>E</w:t>
      </w:r>
      <w:r w:rsidR="00470720" w:rsidRPr="008A0EF8">
        <w:rPr>
          <w:rFonts w:eastAsia="Arial"/>
          <w:spacing w:val="-1"/>
        </w:rPr>
        <w:t xml:space="preserve"> </w:t>
      </w:r>
      <w:r w:rsidR="00470720" w:rsidRPr="008A0EF8">
        <w:rPr>
          <w:rFonts w:eastAsia="Arial"/>
        </w:rPr>
        <w:t>K</w:t>
      </w:r>
      <w:r w:rsidR="00470720" w:rsidRPr="008A0EF8">
        <w:rPr>
          <w:rFonts w:eastAsia="Arial"/>
          <w:spacing w:val="1"/>
        </w:rPr>
        <w:t>eep</w:t>
      </w:r>
      <w:r w:rsidR="00470720" w:rsidRPr="008A0EF8">
        <w:rPr>
          <w:rFonts w:eastAsia="Arial"/>
          <w:spacing w:val="-3"/>
        </w:rPr>
        <w:t>i</w:t>
      </w:r>
      <w:r w:rsidR="00470720" w:rsidRPr="008A0EF8">
        <w:rPr>
          <w:rFonts w:eastAsia="Arial"/>
          <w:spacing w:val="1"/>
        </w:rPr>
        <w:t>n</w:t>
      </w:r>
      <w:r w:rsidR="00470720" w:rsidRPr="008A0EF8">
        <w:rPr>
          <w:rFonts w:eastAsia="Arial"/>
        </w:rPr>
        <w:t>g</w:t>
      </w:r>
      <w:r w:rsidR="00470720" w:rsidRPr="008A0EF8">
        <w:rPr>
          <w:rFonts w:eastAsia="Arial"/>
          <w:spacing w:val="-1"/>
        </w:rPr>
        <w:t xml:space="preserve"> </w:t>
      </w:r>
      <w:r w:rsidR="00470720" w:rsidRPr="008A0EF8">
        <w:rPr>
          <w:rFonts w:eastAsia="Arial"/>
        </w:rPr>
        <w:t>C</w:t>
      </w:r>
      <w:r w:rsidR="00470720" w:rsidRPr="008A0EF8">
        <w:rPr>
          <w:rFonts w:eastAsia="Arial"/>
          <w:spacing w:val="1"/>
        </w:rPr>
        <w:t>h</w:t>
      </w:r>
      <w:r w:rsidR="00470720" w:rsidRPr="008A0EF8">
        <w:rPr>
          <w:rFonts w:eastAsia="Arial"/>
        </w:rPr>
        <w:t>i</w:t>
      </w:r>
      <w:r w:rsidR="00470720" w:rsidRPr="008A0EF8">
        <w:rPr>
          <w:rFonts w:eastAsia="Arial"/>
          <w:spacing w:val="-1"/>
        </w:rPr>
        <w:t>l</w:t>
      </w:r>
      <w:r w:rsidR="00470720" w:rsidRPr="008A0EF8">
        <w:rPr>
          <w:rFonts w:eastAsia="Arial"/>
          <w:spacing w:val="1"/>
        </w:rPr>
        <w:t>d</w:t>
      </w:r>
      <w:r w:rsidR="00470720" w:rsidRPr="008A0EF8">
        <w:rPr>
          <w:rFonts w:eastAsia="Arial"/>
        </w:rPr>
        <w:t>ren</w:t>
      </w:r>
      <w:r w:rsidR="00470720" w:rsidRPr="008A0EF8">
        <w:rPr>
          <w:rFonts w:eastAsia="Arial"/>
          <w:spacing w:val="1"/>
        </w:rPr>
        <w:t xml:space="preserve"> </w:t>
      </w:r>
      <w:r w:rsidR="00470720" w:rsidRPr="008A0EF8">
        <w:rPr>
          <w:rFonts w:eastAsia="Arial"/>
          <w:spacing w:val="-1"/>
        </w:rPr>
        <w:t>Sa</w:t>
      </w:r>
      <w:r w:rsidR="00470720" w:rsidRPr="008A0EF8">
        <w:rPr>
          <w:rFonts w:eastAsia="Arial"/>
          <w:spacing w:val="3"/>
        </w:rPr>
        <w:t>f</w:t>
      </w:r>
      <w:r w:rsidR="00470720" w:rsidRPr="008A0EF8">
        <w:rPr>
          <w:rFonts w:eastAsia="Arial"/>
        </w:rPr>
        <w:t>e</w:t>
      </w:r>
      <w:r w:rsidR="00470720" w:rsidRPr="008A0EF8">
        <w:rPr>
          <w:rFonts w:eastAsia="Arial"/>
          <w:spacing w:val="-1"/>
        </w:rPr>
        <w:t xml:space="preserve"> </w:t>
      </w:r>
      <w:r w:rsidR="00470720" w:rsidRPr="008A0EF8">
        <w:rPr>
          <w:rFonts w:eastAsia="Arial"/>
        </w:rPr>
        <w:t>in</w:t>
      </w:r>
      <w:r w:rsidR="00470720" w:rsidRPr="008A0EF8">
        <w:rPr>
          <w:rFonts w:eastAsia="Arial"/>
          <w:spacing w:val="1"/>
        </w:rPr>
        <w:t xml:space="preserve"> E</w:t>
      </w:r>
      <w:r w:rsidR="00470720" w:rsidRPr="008A0EF8">
        <w:rPr>
          <w:rFonts w:eastAsia="Arial"/>
          <w:spacing w:val="-1"/>
        </w:rPr>
        <w:t>d</w:t>
      </w:r>
      <w:r w:rsidR="00470720" w:rsidRPr="008A0EF8">
        <w:rPr>
          <w:rFonts w:eastAsia="Arial"/>
          <w:spacing w:val="1"/>
        </w:rPr>
        <w:t>u</w:t>
      </w:r>
      <w:r w:rsidR="00470720" w:rsidRPr="008A0EF8">
        <w:rPr>
          <w:rFonts w:eastAsia="Arial"/>
        </w:rPr>
        <w:t>c</w:t>
      </w:r>
      <w:r w:rsidR="00470720" w:rsidRPr="008A0EF8">
        <w:rPr>
          <w:rFonts w:eastAsia="Arial"/>
          <w:spacing w:val="1"/>
        </w:rPr>
        <w:t>a</w:t>
      </w:r>
      <w:r w:rsidR="00470720" w:rsidRPr="008A0EF8">
        <w:rPr>
          <w:rFonts w:eastAsia="Arial"/>
        </w:rPr>
        <w:t>ti</w:t>
      </w:r>
      <w:r w:rsidR="00470720" w:rsidRPr="008A0EF8">
        <w:rPr>
          <w:rFonts w:eastAsia="Arial"/>
          <w:spacing w:val="-1"/>
        </w:rPr>
        <w:t>o</w:t>
      </w:r>
      <w:r w:rsidR="00470720" w:rsidRPr="008A0EF8">
        <w:rPr>
          <w:rFonts w:eastAsia="Arial"/>
        </w:rPr>
        <w:t>n</w:t>
      </w:r>
      <w:r w:rsidR="00FC50F7" w:rsidRPr="008A0EF8">
        <w:rPr>
          <w:rFonts w:eastAsia="Arial"/>
        </w:rPr>
        <w:t xml:space="preserve"> 20</w:t>
      </w:r>
      <w:r w:rsidR="000A5189">
        <w:rPr>
          <w:rFonts w:eastAsia="Arial"/>
        </w:rPr>
        <w:t>2</w:t>
      </w:r>
      <w:r w:rsidR="00116508">
        <w:rPr>
          <w:rFonts w:eastAsia="Arial"/>
        </w:rPr>
        <w:t>4</w:t>
      </w:r>
      <w:r w:rsidR="0092618B" w:rsidRPr="008A0EF8">
        <w:rPr>
          <w:rFonts w:eastAsia="Arial"/>
        </w:rPr>
        <w:t xml:space="preserve">, </w:t>
      </w:r>
      <w:r w:rsidR="00FC50F7" w:rsidRPr="008A0EF8">
        <w:rPr>
          <w:rFonts w:eastAsia="Arial"/>
        </w:rPr>
        <w:t xml:space="preserve">which </w:t>
      </w:r>
      <w:r w:rsidR="00500C76">
        <w:rPr>
          <w:rFonts w:eastAsia="Arial"/>
        </w:rPr>
        <w:t>came</w:t>
      </w:r>
      <w:r w:rsidR="00FC50F7" w:rsidRPr="008A0EF8">
        <w:rPr>
          <w:rFonts w:eastAsia="Arial"/>
        </w:rPr>
        <w:t xml:space="preserve"> into</w:t>
      </w:r>
      <w:r w:rsidR="00FC50F7" w:rsidRPr="008A0EF8">
        <w:rPr>
          <w:rFonts w:eastAsia="Arial"/>
          <w:color w:val="0000FF"/>
        </w:rPr>
        <w:t xml:space="preserve"> </w:t>
      </w:r>
      <w:r w:rsidR="00FC50F7" w:rsidRPr="008A0EF8">
        <w:rPr>
          <w:rFonts w:eastAsia="Arial"/>
        </w:rPr>
        <w:t xml:space="preserve">force </w:t>
      </w:r>
      <w:r w:rsidR="000662A6">
        <w:rPr>
          <w:rFonts w:eastAsia="Arial"/>
        </w:rPr>
        <w:t>on</w:t>
      </w:r>
      <w:r w:rsidR="00FC50F7" w:rsidRPr="008A0EF8">
        <w:rPr>
          <w:rFonts w:eastAsia="Arial"/>
        </w:rPr>
        <w:t xml:space="preserve"> the </w:t>
      </w:r>
      <w:r w:rsidR="00781BB1">
        <w:rPr>
          <w:rFonts w:eastAsia="Arial"/>
        </w:rPr>
        <w:t>1st of</w:t>
      </w:r>
      <w:r w:rsidR="00FC50F7" w:rsidRPr="008A0EF8">
        <w:rPr>
          <w:rFonts w:eastAsia="Arial"/>
        </w:rPr>
        <w:t xml:space="preserve"> September 20</w:t>
      </w:r>
      <w:r w:rsidR="00C23C35">
        <w:rPr>
          <w:rFonts w:eastAsia="Arial"/>
        </w:rPr>
        <w:t>2</w:t>
      </w:r>
      <w:bookmarkStart w:id="0" w:name="_Hlk44322296"/>
      <w:r w:rsidR="00116508">
        <w:rPr>
          <w:rFonts w:eastAsia="Arial"/>
        </w:rPr>
        <w:t>4</w:t>
      </w:r>
      <w:r w:rsidR="00500C76">
        <w:rPr>
          <w:rFonts w:eastAsia="Arial"/>
        </w:rPr>
        <w:t>.</w:t>
      </w:r>
    </w:p>
    <w:p w14:paraId="6AE752B4" w14:textId="77777777" w:rsidR="00326EE7" w:rsidRDefault="00EF06CB" w:rsidP="00F0597B">
      <w:pPr>
        <w:spacing w:after="0" w:line="240" w:lineRule="auto"/>
        <w:ind w:right="50"/>
        <w:rPr>
          <w:rFonts w:ascii="Arial" w:eastAsia="Arial" w:hAnsi="Arial" w:cs="Arial"/>
          <w:color w:val="000000"/>
          <w:spacing w:val="-3"/>
          <w:sz w:val="24"/>
          <w:szCs w:val="24"/>
        </w:rPr>
      </w:pPr>
      <w:r w:rsidRPr="008A0EF8">
        <w:rPr>
          <w:rFonts w:ascii="Arial" w:eastAsia="Arial" w:hAnsi="Arial" w:cs="Arial"/>
          <w:color w:val="000000"/>
          <w:spacing w:val="-3"/>
          <w:sz w:val="24"/>
          <w:szCs w:val="24"/>
        </w:rPr>
        <w:t xml:space="preserve"> </w:t>
      </w:r>
      <w:bookmarkEnd w:id="0"/>
    </w:p>
    <w:p w14:paraId="4CAE9DE2" w14:textId="334DC05F" w:rsidR="007D6115" w:rsidRPr="000B1055" w:rsidRDefault="00A74847" w:rsidP="00E767FF">
      <w:pPr>
        <w:spacing w:after="0" w:line="240" w:lineRule="auto"/>
        <w:ind w:right="50"/>
        <w:rPr>
          <w:rFonts w:ascii="Arial" w:eastAsia="Arial" w:hAnsi="Arial" w:cs="Arial"/>
          <w:b/>
          <w:color w:val="000000"/>
          <w:spacing w:val="1"/>
          <w:sz w:val="24"/>
          <w:szCs w:val="24"/>
        </w:rPr>
      </w:pPr>
      <w:r w:rsidRPr="00A74847">
        <w:rPr>
          <w:rFonts w:ascii="Arial" w:eastAsia="Arial" w:hAnsi="Arial" w:cs="Arial"/>
          <w:b/>
          <w:color w:val="000000"/>
          <w:spacing w:val="1"/>
          <w:sz w:val="24"/>
          <w:szCs w:val="24"/>
        </w:rPr>
        <w:t>Please note:</w:t>
      </w:r>
    </w:p>
    <w:p w14:paraId="6D2543D6" w14:textId="00711F65" w:rsidR="00EE3110" w:rsidRPr="0072680F" w:rsidRDefault="0092618B" w:rsidP="009C37E6">
      <w:pPr>
        <w:pStyle w:val="ListParagraph"/>
        <w:numPr>
          <w:ilvl w:val="0"/>
          <w:numId w:val="9"/>
        </w:numPr>
        <w:spacing w:after="0" w:line="240" w:lineRule="auto"/>
        <w:ind w:right="50"/>
        <w:rPr>
          <w:rFonts w:ascii="Arial" w:hAnsi="Arial" w:cs="Arial"/>
        </w:rPr>
      </w:pPr>
      <w:r w:rsidRPr="0072680F">
        <w:rPr>
          <w:rFonts w:ascii="Arial" w:eastAsia="Arial" w:hAnsi="Arial" w:cs="Arial"/>
        </w:rPr>
        <w:t xml:space="preserve">The guidance in </w:t>
      </w:r>
      <w:r w:rsidR="00EF06CB" w:rsidRPr="0072680F">
        <w:rPr>
          <w:rFonts w:ascii="Arial" w:hAnsi="Arial" w:cs="Arial"/>
        </w:rPr>
        <w:t>KCSi</w:t>
      </w:r>
      <w:r w:rsidR="00B96E26" w:rsidRPr="0072680F">
        <w:rPr>
          <w:rFonts w:ascii="Arial" w:hAnsi="Arial" w:cs="Arial"/>
        </w:rPr>
        <w:t>E 20</w:t>
      </w:r>
      <w:r w:rsidR="00C23C35" w:rsidRPr="0072680F">
        <w:rPr>
          <w:rFonts w:ascii="Arial" w:hAnsi="Arial" w:cs="Arial"/>
        </w:rPr>
        <w:t>2</w:t>
      </w:r>
      <w:r w:rsidR="00116508">
        <w:rPr>
          <w:rFonts w:ascii="Arial" w:hAnsi="Arial" w:cs="Arial"/>
        </w:rPr>
        <w:t>4</w:t>
      </w:r>
      <w:r w:rsidRPr="0072680F">
        <w:rPr>
          <w:rFonts w:ascii="Arial" w:hAnsi="Arial" w:cs="Arial"/>
        </w:rPr>
        <w:t xml:space="preserve"> </w:t>
      </w:r>
      <w:r w:rsidR="00C23C35" w:rsidRPr="0072680F">
        <w:rPr>
          <w:rFonts w:ascii="Arial" w:hAnsi="Arial" w:cs="Arial"/>
        </w:rPr>
        <w:t>has</w:t>
      </w:r>
      <w:r w:rsidR="00411736" w:rsidRPr="0072680F">
        <w:rPr>
          <w:rFonts w:ascii="Arial" w:hAnsi="Arial" w:cs="Arial"/>
        </w:rPr>
        <w:t xml:space="preserve"> been</w:t>
      </w:r>
      <w:r w:rsidR="00C23C35" w:rsidRPr="0072680F">
        <w:rPr>
          <w:rFonts w:ascii="Arial" w:hAnsi="Arial" w:cs="Arial"/>
        </w:rPr>
        <w:t xml:space="preserve"> further </w:t>
      </w:r>
      <w:r w:rsidR="00AD40B3" w:rsidRPr="0072680F">
        <w:rPr>
          <w:rFonts w:ascii="Arial" w:hAnsi="Arial" w:cs="Arial"/>
        </w:rPr>
        <w:t>strengthened</w:t>
      </w:r>
      <w:r w:rsidRPr="0072680F">
        <w:rPr>
          <w:rFonts w:ascii="Arial" w:hAnsi="Arial" w:cs="Arial"/>
        </w:rPr>
        <w:t xml:space="preserve"> to make clear the roles and responsibilities of all staff but particular</w:t>
      </w:r>
      <w:r w:rsidR="009C37E6" w:rsidRPr="0072680F">
        <w:rPr>
          <w:rFonts w:ascii="Arial" w:hAnsi="Arial" w:cs="Arial"/>
        </w:rPr>
        <w:t>ly</w:t>
      </w:r>
      <w:r w:rsidRPr="0072680F">
        <w:rPr>
          <w:rFonts w:ascii="Arial" w:hAnsi="Arial" w:cs="Arial"/>
        </w:rPr>
        <w:t xml:space="preserve"> </w:t>
      </w:r>
      <w:r w:rsidR="00F0597B" w:rsidRPr="0072680F">
        <w:rPr>
          <w:rFonts w:ascii="Arial" w:hAnsi="Arial" w:cs="Arial"/>
        </w:rPr>
        <w:t xml:space="preserve">those with </w:t>
      </w:r>
      <w:r w:rsidR="00411736" w:rsidRPr="0072680F">
        <w:rPr>
          <w:rFonts w:ascii="Arial" w:hAnsi="Arial" w:cs="Arial"/>
        </w:rPr>
        <w:t>D</w:t>
      </w:r>
      <w:r w:rsidR="00F0597B" w:rsidRPr="0072680F">
        <w:rPr>
          <w:rFonts w:ascii="Arial" w:hAnsi="Arial" w:cs="Arial"/>
        </w:rPr>
        <w:t xml:space="preserve">esignated </w:t>
      </w:r>
      <w:r w:rsidR="00411736" w:rsidRPr="0072680F">
        <w:rPr>
          <w:rFonts w:ascii="Arial" w:hAnsi="Arial" w:cs="Arial"/>
        </w:rPr>
        <w:t>S</w:t>
      </w:r>
      <w:r w:rsidR="00F0597B" w:rsidRPr="0072680F">
        <w:rPr>
          <w:rFonts w:ascii="Arial" w:hAnsi="Arial" w:cs="Arial"/>
        </w:rPr>
        <w:t>afeguarding</w:t>
      </w:r>
      <w:r w:rsidR="00411736" w:rsidRPr="0072680F">
        <w:rPr>
          <w:rFonts w:ascii="Arial" w:hAnsi="Arial" w:cs="Arial"/>
        </w:rPr>
        <w:t xml:space="preserve"> Lead (DSL)</w:t>
      </w:r>
      <w:r w:rsidR="0086488A" w:rsidRPr="0072680F">
        <w:rPr>
          <w:rFonts w:ascii="Arial" w:hAnsi="Arial" w:cs="Arial"/>
        </w:rPr>
        <w:t xml:space="preserve"> and </w:t>
      </w:r>
      <w:r w:rsidR="002F2B33" w:rsidRPr="0072680F">
        <w:rPr>
          <w:rFonts w:ascii="Arial" w:hAnsi="Arial" w:cs="Arial"/>
        </w:rPr>
        <w:t>D</w:t>
      </w:r>
      <w:r w:rsidR="00DF362F" w:rsidRPr="0072680F">
        <w:rPr>
          <w:rFonts w:ascii="Arial" w:hAnsi="Arial" w:cs="Arial"/>
        </w:rPr>
        <w:t>e</w:t>
      </w:r>
      <w:r w:rsidR="002F2B33" w:rsidRPr="0072680F">
        <w:rPr>
          <w:rFonts w:ascii="Arial" w:hAnsi="Arial" w:cs="Arial"/>
        </w:rPr>
        <w:t>signated Teacher (DT)</w:t>
      </w:r>
      <w:r w:rsidR="00681AC3" w:rsidRPr="0072680F">
        <w:rPr>
          <w:rFonts w:ascii="Arial" w:hAnsi="Arial" w:cs="Arial"/>
        </w:rPr>
        <w:t xml:space="preserve"> status.</w:t>
      </w:r>
      <w:r w:rsidR="00C23C35" w:rsidRPr="0072680F">
        <w:rPr>
          <w:rFonts w:ascii="Arial" w:hAnsi="Arial" w:cs="Arial"/>
        </w:rPr>
        <w:t xml:space="preserve"> </w:t>
      </w:r>
    </w:p>
    <w:p w14:paraId="66064176" w14:textId="152BDC4B" w:rsidR="00166D81" w:rsidRPr="0072680F" w:rsidRDefault="00C23C35" w:rsidP="009C37E6">
      <w:pPr>
        <w:pStyle w:val="ListParagraph"/>
        <w:numPr>
          <w:ilvl w:val="0"/>
          <w:numId w:val="9"/>
        </w:numPr>
        <w:spacing w:after="0" w:line="240" w:lineRule="auto"/>
        <w:ind w:right="50"/>
        <w:rPr>
          <w:rFonts w:ascii="Arial" w:hAnsi="Arial" w:cs="Arial"/>
        </w:rPr>
      </w:pPr>
      <w:r w:rsidRPr="0072680F">
        <w:rPr>
          <w:rFonts w:ascii="Arial" w:hAnsi="Arial" w:cs="Arial"/>
        </w:rPr>
        <w:t>Head teachers</w:t>
      </w:r>
      <w:r w:rsidR="00681AC3" w:rsidRPr="0072680F">
        <w:rPr>
          <w:rFonts w:ascii="Arial" w:hAnsi="Arial" w:cs="Arial"/>
        </w:rPr>
        <w:t xml:space="preserve">, </w:t>
      </w:r>
      <w:r w:rsidR="00411736" w:rsidRPr="0072680F">
        <w:rPr>
          <w:rFonts w:ascii="Arial" w:hAnsi="Arial" w:cs="Arial"/>
        </w:rPr>
        <w:t>G</w:t>
      </w:r>
      <w:r w:rsidRPr="0072680F">
        <w:rPr>
          <w:rFonts w:ascii="Arial" w:hAnsi="Arial" w:cs="Arial"/>
        </w:rPr>
        <w:t>overning bodies</w:t>
      </w:r>
      <w:r w:rsidR="0085378C" w:rsidRPr="0072680F">
        <w:rPr>
          <w:rFonts w:ascii="Arial" w:hAnsi="Arial" w:cs="Arial"/>
        </w:rPr>
        <w:t xml:space="preserve">, </w:t>
      </w:r>
      <w:r w:rsidR="00EE3110" w:rsidRPr="0072680F">
        <w:rPr>
          <w:rFonts w:ascii="Arial" w:hAnsi="Arial" w:cs="Arial"/>
        </w:rPr>
        <w:t>Proprietors</w:t>
      </w:r>
      <w:r w:rsidR="00681AC3" w:rsidRPr="0072680F">
        <w:rPr>
          <w:rFonts w:ascii="Arial" w:hAnsi="Arial" w:cs="Arial"/>
        </w:rPr>
        <w:t xml:space="preserve"> and </w:t>
      </w:r>
      <w:r w:rsidR="00DF362F" w:rsidRPr="0072680F">
        <w:rPr>
          <w:rFonts w:ascii="Arial" w:hAnsi="Arial" w:cs="Arial"/>
        </w:rPr>
        <w:t>T</w:t>
      </w:r>
      <w:r w:rsidR="00681AC3" w:rsidRPr="0072680F">
        <w:rPr>
          <w:rFonts w:ascii="Arial" w:hAnsi="Arial" w:cs="Arial"/>
        </w:rPr>
        <w:t xml:space="preserve">rusts </w:t>
      </w:r>
      <w:r w:rsidR="00EE3110" w:rsidRPr="0072680F">
        <w:rPr>
          <w:rFonts w:ascii="Arial" w:hAnsi="Arial" w:cs="Arial"/>
        </w:rPr>
        <w:t xml:space="preserve">have a strategic leadership responsibility for their school’s or college’s safeguarding arrangements and </w:t>
      </w:r>
      <w:r w:rsidR="00EE3110" w:rsidRPr="0072680F">
        <w:rPr>
          <w:rFonts w:ascii="Arial" w:hAnsi="Arial" w:cs="Arial"/>
          <w:b/>
          <w:bCs/>
        </w:rPr>
        <w:t>must</w:t>
      </w:r>
      <w:r w:rsidR="00EE3110" w:rsidRPr="0072680F">
        <w:rPr>
          <w:rFonts w:ascii="Arial" w:hAnsi="Arial" w:cs="Arial"/>
        </w:rPr>
        <w:t xml:space="preserve"> ensure that they comply with their duty under legislation. </w:t>
      </w:r>
      <w:r w:rsidR="00726A83" w:rsidRPr="0072680F">
        <w:rPr>
          <w:rFonts w:ascii="Arial" w:hAnsi="Arial" w:cs="Arial"/>
        </w:rPr>
        <w:t xml:space="preserve">They </w:t>
      </w:r>
      <w:r w:rsidR="00681AC3" w:rsidRPr="0072680F">
        <w:rPr>
          <w:rFonts w:ascii="Arial" w:hAnsi="Arial" w:cs="Arial"/>
        </w:rPr>
        <w:t xml:space="preserve">remain collectively responsible for overseeing the </w:t>
      </w:r>
      <w:r w:rsidR="00962CE2" w:rsidRPr="0072680F">
        <w:rPr>
          <w:rFonts w:ascii="Arial" w:hAnsi="Arial" w:cs="Arial"/>
        </w:rPr>
        <w:t xml:space="preserve">senior leadership and </w:t>
      </w:r>
      <w:r w:rsidR="00681AC3" w:rsidRPr="0072680F">
        <w:rPr>
          <w:rFonts w:ascii="Arial" w:hAnsi="Arial" w:cs="Arial"/>
        </w:rPr>
        <w:t xml:space="preserve">management arrangements </w:t>
      </w:r>
      <w:r w:rsidR="00DF362F" w:rsidRPr="0072680F">
        <w:rPr>
          <w:rFonts w:ascii="Arial" w:hAnsi="Arial" w:cs="Arial"/>
        </w:rPr>
        <w:t>put in place</w:t>
      </w:r>
      <w:r w:rsidR="00962CE2" w:rsidRPr="0072680F">
        <w:rPr>
          <w:rFonts w:ascii="Arial" w:hAnsi="Arial" w:cs="Arial"/>
        </w:rPr>
        <w:t xml:space="preserve"> to carry out the statutory functions and ensure</w:t>
      </w:r>
      <w:r w:rsidR="00166D81" w:rsidRPr="0072680F">
        <w:rPr>
          <w:rFonts w:ascii="Arial" w:hAnsi="Arial" w:cs="Arial"/>
        </w:rPr>
        <w:t xml:space="preserve"> the school</w:t>
      </w:r>
      <w:r w:rsidR="006C7AB5" w:rsidRPr="0072680F">
        <w:rPr>
          <w:rFonts w:ascii="Arial" w:hAnsi="Arial" w:cs="Arial"/>
        </w:rPr>
        <w:t>, c</w:t>
      </w:r>
      <w:r w:rsidR="00166D81" w:rsidRPr="0072680F">
        <w:rPr>
          <w:rFonts w:ascii="Arial" w:hAnsi="Arial" w:cs="Arial"/>
        </w:rPr>
        <w:t>ollege and</w:t>
      </w:r>
      <w:r w:rsidR="006C7AB5" w:rsidRPr="0072680F">
        <w:rPr>
          <w:rFonts w:ascii="Arial" w:hAnsi="Arial" w:cs="Arial"/>
        </w:rPr>
        <w:t xml:space="preserve"> or</w:t>
      </w:r>
      <w:r w:rsidR="00166D81" w:rsidRPr="0072680F">
        <w:rPr>
          <w:rFonts w:ascii="Arial" w:hAnsi="Arial" w:cs="Arial"/>
        </w:rPr>
        <w:t xml:space="preserve"> alternative provision</w:t>
      </w:r>
      <w:r w:rsidR="006C7AB5" w:rsidRPr="0072680F">
        <w:rPr>
          <w:rFonts w:ascii="Arial" w:hAnsi="Arial" w:cs="Arial"/>
        </w:rPr>
        <w:t xml:space="preserve"> affo</w:t>
      </w:r>
      <w:r w:rsidR="000B7372" w:rsidRPr="0072680F">
        <w:rPr>
          <w:rFonts w:ascii="Arial" w:hAnsi="Arial" w:cs="Arial"/>
        </w:rPr>
        <w:t>rded to children and young people</w:t>
      </w:r>
      <w:r w:rsidR="00166D81" w:rsidRPr="0072680F">
        <w:rPr>
          <w:rFonts w:ascii="Arial" w:hAnsi="Arial" w:cs="Arial"/>
        </w:rPr>
        <w:t xml:space="preserve"> remains’ safeguarding compliant’</w:t>
      </w:r>
      <w:r w:rsidR="005A5A04" w:rsidRPr="0072680F">
        <w:rPr>
          <w:rFonts w:ascii="Arial" w:hAnsi="Arial" w:cs="Arial"/>
        </w:rPr>
        <w:t xml:space="preserve"> and always </w:t>
      </w:r>
      <w:r w:rsidR="00C310C4" w:rsidRPr="0072680F">
        <w:rPr>
          <w:rFonts w:ascii="Arial" w:hAnsi="Arial" w:cs="Arial"/>
        </w:rPr>
        <w:t>complies with the law</w:t>
      </w:r>
      <w:r w:rsidR="00166D81" w:rsidRPr="0072680F">
        <w:rPr>
          <w:rFonts w:ascii="Arial" w:hAnsi="Arial" w:cs="Arial"/>
        </w:rPr>
        <w:t>.</w:t>
      </w:r>
      <w:r w:rsidR="00C33BA5" w:rsidRPr="0072680F">
        <w:rPr>
          <w:rFonts w:ascii="Arial" w:hAnsi="Arial" w:cs="Arial"/>
        </w:rPr>
        <w:t xml:space="preserve">  </w:t>
      </w:r>
    </w:p>
    <w:p w14:paraId="495C1401" w14:textId="2892292B" w:rsidR="00D115A6" w:rsidRDefault="00D54BCC" w:rsidP="00626A36">
      <w:pPr>
        <w:pStyle w:val="ListParagraph"/>
        <w:numPr>
          <w:ilvl w:val="0"/>
          <w:numId w:val="9"/>
        </w:numPr>
        <w:spacing w:after="0" w:line="240" w:lineRule="auto"/>
        <w:ind w:right="50"/>
        <w:rPr>
          <w:rFonts w:ascii="Arial" w:hAnsi="Arial" w:cs="Arial"/>
        </w:rPr>
      </w:pPr>
      <w:r w:rsidRPr="0072680F">
        <w:rPr>
          <w:rFonts w:ascii="Arial" w:hAnsi="Arial" w:cs="Arial"/>
        </w:rPr>
        <w:t>KCSiE makes clear Governing bodies and proprietors, and their senior leadership teams, especially their designated safeguarding leads, should make themselves aware and follow their local safeguarding arrangements. Working Together to Safeguard Children 20</w:t>
      </w:r>
      <w:r w:rsidR="00116508">
        <w:rPr>
          <w:rFonts w:ascii="Arial" w:hAnsi="Arial" w:cs="Arial"/>
        </w:rPr>
        <w:t>23</w:t>
      </w:r>
      <w:r w:rsidRPr="0072680F">
        <w:rPr>
          <w:rFonts w:ascii="Arial" w:hAnsi="Arial" w:cs="Arial"/>
        </w:rPr>
        <w:t xml:space="preserve"> is very clear that all schools (including those in a multi-academy trusts) and colleges in the local area </w:t>
      </w:r>
      <w:r w:rsidRPr="0072680F">
        <w:rPr>
          <w:rFonts w:ascii="Arial" w:hAnsi="Arial" w:cs="Arial"/>
          <w:b/>
          <w:bCs/>
        </w:rPr>
        <w:t xml:space="preserve">should </w:t>
      </w:r>
      <w:r w:rsidRPr="0072680F">
        <w:rPr>
          <w:rFonts w:ascii="Arial" w:hAnsi="Arial" w:cs="Arial"/>
        </w:rPr>
        <w:t xml:space="preserve">be fully engaged, involved, and included in safeguarding arrangements. </w:t>
      </w:r>
    </w:p>
    <w:p w14:paraId="70213045" w14:textId="51017601" w:rsidR="003615D2" w:rsidRPr="0089625F" w:rsidRDefault="00D54BCC" w:rsidP="009C37E6">
      <w:pPr>
        <w:pStyle w:val="ListParagraph"/>
        <w:numPr>
          <w:ilvl w:val="0"/>
          <w:numId w:val="9"/>
        </w:numPr>
        <w:spacing w:after="0" w:line="240" w:lineRule="auto"/>
        <w:ind w:right="50"/>
        <w:rPr>
          <w:rFonts w:ascii="Arial" w:hAnsi="Arial" w:cs="Arial"/>
        </w:rPr>
      </w:pPr>
      <w:r w:rsidRPr="0072680F">
        <w:rPr>
          <w:rFonts w:ascii="Arial" w:hAnsi="Arial" w:cs="Arial"/>
        </w:rPr>
        <w:t>As a relevant agency, schools, and colleges, in the same way as other agencies, are under a statutory duty to co-operate with the local arrangements published by the Nottinghamshire Safeguarding Children Partnership (NSCP).</w:t>
      </w:r>
    </w:p>
    <w:p w14:paraId="7D02C05B" w14:textId="5271A1EA" w:rsidR="008E2E69" w:rsidRDefault="008E2E69" w:rsidP="00467B5E">
      <w:pPr>
        <w:pStyle w:val="ListParagraph"/>
        <w:numPr>
          <w:ilvl w:val="0"/>
          <w:numId w:val="9"/>
        </w:numPr>
        <w:spacing w:after="0" w:line="240" w:lineRule="auto"/>
        <w:ind w:right="50"/>
        <w:rPr>
          <w:rFonts w:ascii="Arial" w:hAnsi="Arial" w:cs="Arial"/>
        </w:rPr>
      </w:pPr>
      <w:r w:rsidRPr="0072680F">
        <w:rPr>
          <w:rFonts w:ascii="Arial" w:hAnsi="Arial" w:cs="Arial"/>
        </w:rPr>
        <w:t>Headteachers and princip</w:t>
      </w:r>
      <w:r w:rsidR="003615D2" w:rsidRPr="0072680F">
        <w:rPr>
          <w:rFonts w:ascii="Arial" w:hAnsi="Arial" w:cs="Arial"/>
        </w:rPr>
        <w:t>als</w:t>
      </w:r>
      <w:r w:rsidRPr="0072680F">
        <w:rPr>
          <w:rFonts w:ascii="Arial" w:hAnsi="Arial" w:cs="Arial"/>
        </w:rPr>
        <w:t xml:space="preserve"> </w:t>
      </w:r>
      <w:r w:rsidRPr="0072680F">
        <w:rPr>
          <w:rFonts w:ascii="Arial" w:hAnsi="Arial" w:cs="Arial"/>
          <w:b/>
          <w:bCs/>
        </w:rPr>
        <w:t xml:space="preserve">should </w:t>
      </w:r>
      <w:r w:rsidRPr="0072680F">
        <w:rPr>
          <w:rFonts w:ascii="Arial" w:hAnsi="Arial" w:cs="Arial"/>
        </w:rPr>
        <w:t>ensure that policies and procedures adopted by their governing bodies or proprietors (particularly those concerning referrals o</w:t>
      </w:r>
      <w:r w:rsidR="00467B5E" w:rsidRPr="0072680F">
        <w:rPr>
          <w:rFonts w:ascii="Arial" w:hAnsi="Arial" w:cs="Arial"/>
        </w:rPr>
        <w:t>f</w:t>
      </w:r>
      <w:r w:rsidRPr="0072680F">
        <w:rPr>
          <w:rFonts w:ascii="Arial" w:hAnsi="Arial" w:cs="Arial"/>
        </w:rPr>
        <w:t xml:space="preserve"> cases </w:t>
      </w:r>
      <w:r w:rsidRPr="0072680F">
        <w:rPr>
          <w:rFonts w:ascii="Arial" w:hAnsi="Arial" w:cs="Arial"/>
        </w:rPr>
        <w:lastRenderedPageBreak/>
        <w:t>of suspected abuse and neglect), are understood, and followed by all staff</w:t>
      </w:r>
      <w:r w:rsidR="00C33BA5" w:rsidRPr="0072680F">
        <w:rPr>
          <w:rFonts w:ascii="Arial" w:hAnsi="Arial" w:cs="Arial"/>
        </w:rPr>
        <w:t xml:space="preserve">. </w:t>
      </w:r>
      <w:r w:rsidRPr="0072680F">
        <w:rPr>
          <w:rFonts w:ascii="Arial" w:hAnsi="Arial" w:cs="Arial"/>
        </w:rPr>
        <w:t>This includes adopting a ‘whole school approach to safeguarding’.</w:t>
      </w:r>
      <w:r w:rsidR="0089625F">
        <w:rPr>
          <w:rFonts w:ascii="Arial" w:hAnsi="Arial" w:cs="Arial"/>
        </w:rPr>
        <w:t xml:space="preserve"> </w:t>
      </w:r>
      <w:r w:rsidR="00467B5E" w:rsidRPr="0072680F">
        <w:rPr>
          <w:rFonts w:ascii="Arial" w:hAnsi="Arial" w:cs="Arial"/>
        </w:rPr>
        <w:t xml:space="preserve">This includes the sharing of information, </w:t>
      </w:r>
      <w:r w:rsidR="00EC51BD" w:rsidRPr="0072680F">
        <w:rPr>
          <w:rFonts w:ascii="Arial" w:hAnsi="Arial" w:cs="Arial"/>
        </w:rPr>
        <w:t>recording</w:t>
      </w:r>
      <w:r w:rsidR="00467B5E" w:rsidRPr="0072680F">
        <w:rPr>
          <w:rFonts w:ascii="Arial" w:hAnsi="Arial" w:cs="Arial"/>
        </w:rPr>
        <w:t xml:space="preserve"> and reporting of </w:t>
      </w:r>
      <w:r w:rsidR="00EC51BD" w:rsidRPr="0072680F">
        <w:rPr>
          <w:rFonts w:ascii="Arial" w:hAnsi="Arial" w:cs="Arial"/>
        </w:rPr>
        <w:t>child protection and safeguarding concerns, and disclosures.</w:t>
      </w:r>
    </w:p>
    <w:p w14:paraId="5900E139" w14:textId="77777777" w:rsidR="00805D2E" w:rsidRDefault="00805D2E" w:rsidP="00513569">
      <w:pPr>
        <w:pStyle w:val="Default"/>
        <w:rPr>
          <w:b/>
          <w:bCs/>
          <w:color w:val="auto"/>
        </w:rPr>
      </w:pPr>
    </w:p>
    <w:p w14:paraId="3E1EADD3" w14:textId="2000C7E2" w:rsidR="00513569" w:rsidRDefault="00513569" w:rsidP="00513569">
      <w:pPr>
        <w:pStyle w:val="Default"/>
        <w:rPr>
          <w:b/>
          <w:bCs/>
          <w:color w:val="auto"/>
        </w:rPr>
      </w:pPr>
      <w:r w:rsidRPr="00513569">
        <w:rPr>
          <w:b/>
          <w:bCs/>
          <w:color w:val="auto"/>
        </w:rPr>
        <w:t>Reflected learning from recent Rapid Reviews:</w:t>
      </w:r>
    </w:p>
    <w:p w14:paraId="2FD30451" w14:textId="77777777" w:rsidR="00E87716" w:rsidRPr="00513569" w:rsidRDefault="00E87716" w:rsidP="00513569">
      <w:pPr>
        <w:pStyle w:val="Default"/>
        <w:rPr>
          <w:b/>
          <w:bCs/>
          <w:color w:val="auto"/>
        </w:rPr>
      </w:pPr>
    </w:p>
    <w:p w14:paraId="10B8798A" w14:textId="53F00D32" w:rsidR="00513569" w:rsidRDefault="00513569" w:rsidP="00513569">
      <w:pPr>
        <w:pStyle w:val="Default"/>
        <w:rPr>
          <w:sz w:val="22"/>
          <w:szCs w:val="22"/>
        </w:rPr>
      </w:pPr>
      <w:r>
        <w:rPr>
          <w:sz w:val="22"/>
          <w:szCs w:val="22"/>
        </w:rPr>
        <w:t xml:space="preserve">As with other national Rapid Reviews an enduring problem has been in the processes of transferring safeguarding information from school to college in readiness for the beginning of Year 12. With this in mind, we seek to put in place further guidance to provide for more robust process for sharing safeguarding information in a timely way. </w:t>
      </w:r>
    </w:p>
    <w:p w14:paraId="101B5005" w14:textId="77777777" w:rsidR="00513569" w:rsidRDefault="00513569" w:rsidP="00513569">
      <w:pPr>
        <w:pStyle w:val="Default"/>
        <w:rPr>
          <w:sz w:val="22"/>
          <w:szCs w:val="22"/>
        </w:rPr>
      </w:pPr>
      <w:r>
        <w:rPr>
          <w:sz w:val="22"/>
          <w:szCs w:val="22"/>
        </w:rPr>
        <w:t xml:space="preserve">It is vital for children to be fully supported through transition and arrangements to support transfer processes should take place before the child moves between school, college or alternative provision, so that arrangements are seen to be proactive rather than reactive and perhaps too late to safeguarding the children and ensure a smooth, transparent coordinated response to some of these young people being at risk of becoming </w:t>
      </w:r>
      <w:r w:rsidRPr="00D115A6">
        <w:rPr>
          <w:b/>
          <w:bCs/>
          <w:sz w:val="22"/>
          <w:szCs w:val="22"/>
        </w:rPr>
        <w:t>N</w:t>
      </w:r>
      <w:r>
        <w:rPr>
          <w:sz w:val="22"/>
          <w:szCs w:val="22"/>
        </w:rPr>
        <w:t xml:space="preserve">ot in </w:t>
      </w:r>
      <w:r w:rsidRPr="00D115A6">
        <w:rPr>
          <w:b/>
          <w:bCs/>
          <w:sz w:val="22"/>
          <w:szCs w:val="22"/>
        </w:rPr>
        <w:t>E</w:t>
      </w:r>
      <w:r>
        <w:rPr>
          <w:sz w:val="22"/>
          <w:szCs w:val="22"/>
        </w:rPr>
        <w:t xml:space="preserve">ducation, </w:t>
      </w:r>
      <w:r w:rsidRPr="00D115A6">
        <w:rPr>
          <w:b/>
          <w:bCs/>
          <w:sz w:val="22"/>
          <w:szCs w:val="22"/>
        </w:rPr>
        <w:t>E</w:t>
      </w:r>
      <w:r>
        <w:rPr>
          <w:sz w:val="22"/>
          <w:szCs w:val="22"/>
        </w:rPr>
        <w:t xml:space="preserve">mployment or </w:t>
      </w:r>
      <w:r w:rsidRPr="00D115A6">
        <w:rPr>
          <w:b/>
          <w:bCs/>
          <w:sz w:val="22"/>
          <w:szCs w:val="22"/>
        </w:rPr>
        <w:t>T</w:t>
      </w:r>
      <w:r>
        <w:rPr>
          <w:sz w:val="22"/>
          <w:szCs w:val="22"/>
        </w:rPr>
        <w:t xml:space="preserve">raining (NEET). </w:t>
      </w:r>
    </w:p>
    <w:p w14:paraId="02D97BBA" w14:textId="77777777" w:rsidR="00513569" w:rsidRDefault="00513569" w:rsidP="00513569">
      <w:pPr>
        <w:pStyle w:val="Default"/>
        <w:rPr>
          <w:sz w:val="22"/>
          <w:szCs w:val="22"/>
        </w:rPr>
      </w:pPr>
    </w:p>
    <w:p w14:paraId="6C6C52FA" w14:textId="77777777" w:rsidR="00513569" w:rsidRDefault="00513569" w:rsidP="00513569">
      <w:pPr>
        <w:pStyle w:val="Default"/>
        <w:rPr>
          <w:sz w:val="22"/>
          <w:szCs w:val="22"/>
        </w:rPr>
      </w:pPr>
      <w:r>
        <w:rPr>
          <w:sz w:val="22"/>
          <w:szCs w:val="22"/>
        </w:rPr>
        <w:t xml:space="preserve">This is particularly important for children and young people in care who are at high risk of becoming NEET and also for those who are likely to need support with educational arrangements during the latter of Year 11 and in preparation for Year 12, whether that be continuing at school, going onto college or alternative education provision or a mixture </w:t>
      </w:r>
      <w:r w:rsidRPr="00372634">
        <w:rPr>
          <w:sz w:val="22"/>
          <w:szCs w:val="22"/>
          <w:u w:val="single"/>
        </w:rPr>
        <w:t>between education providers.</w:t>
      </w:r>
    </w:p>
    <w:p w14:paraId="12B83ACF" w14:textId="77777777" w:rsidR="00513569" w:rsidRDefault="00513569" w:rsidP="00513569">
      <w:pPr>
        <w:pStyle w:val="Default"/>
        <w:rPr>
          <w:sz w:val="22"/>
          <w:szCs w:val="22"/>
        </w:rPr>
      </w:pPr>
    </w:p>
    <w:p w14:paraId="40B4D6AA" w14:textId="24BEE1A8" w:rsidR="00513569" w:rsidRDefault="00513569" w:rsidP="00513569">
      <w:pPr>
        <w:pStyle w:val="Default"/>
        <w:rPr>
          <w:sz w:val="22"/>
          <w:szCs w:val="22"/>
        </w:rPr>
      </w:pPr>
      <w:r>
        <w:rPr>
          <w:sz w:val="22"/>
          <w:szCs w:val="22"/>
        </w:rPr>
        <w:t xml:space="preserve">Recent Rapid Reviews have identified children and young people become most vulnerable when they have been involved or at risk of repeated exclusions, both fixed and permanent. For these </w:t>
      </w:r>
      <w:r w:rsidR="00E87716">
        <w:rPr>
          <w:sz w:val="22"/>
          <w:szCs w:val="22"/>
        </w:rPr>
        <w:t>children,</w:t>
      </w:r>
      <w:r>
        <w:rPr>
          <w:sz w:val="22"/>
          <w:szCs w:val="22"/>
        </w:rPr>
        <w:t xml:space="preserve"> a coordinated response of contextual safeguarding risks is required.</w:t>
      </w:r>
    </w:p>
    <w:p w14:paraId="17F06F67" w14:textId="7DEE80AE" w:rsidR="00A80380" w:rsidRPr="000519D3" w:rsidRDefault="00A80380" w:rsidP="00513569">
      <w:pPr>
        <w:pStyle w:val="Default"/>
        <w:rPr>
          <w:b/>
          <w:bCs/>
          <w:sz w:val="22"/>
          <w:szCs w:val="22"/>
        </w:rPr>
      </w:pPr>
    </w:p>
    <w:p w14:paraId="0CB886FA" w14:textId="492FC233" w:rsidR="00346B55" w:rsidRDefault="00B11966" w:rsidP="00513569">
      <w:pPr>
        <w:pStyle w:val="Default"/>
        <w:rPr>
          <w:b/>
          <w:bCs/>
          <w:sz w:val="22"/>
          <w:szCs w:val="22"/>
        </w:rPr>
      </w:pPr>
      <w:r w:rsidRPr="000519D3">
        <w:rPr>
          <w:b/>
          <w:bCs/>
          <w:sz w:val="22"/>
          <w:szCs w:val="22"/>
        </w:rPr>
        <w:t xml:space="preserve">To support the </w:t>
      </w:r>
      <w:r w:rsidR="00E87716" w:rsidRPr="000519D3">
        <w:rPr>
          <w:b/>
          <w:bCs/>
          <w:sz w:val="22"/>
          <w:szCs w:val="22"/>
        </w:rPr>
        <w:t>above,</w:t>
      </w:r>
      <w:r w:rsidRPr="000519D3">
        <w:rPr>
          <w:b/>
          <w:bCs/>
          <w:sz w:val="22"/>
          <w:szCs w:val="22"/>
        </w:rPr>
        <w:t xml:space="preserve"> we have included b</w:t>
      </w:r>
      <w:r w:rsidR="001B1C9A" w:rsidRPr="000519D3">
        <w:rPr>
          <w:b/>
          <w:bCs/>
          <w:sz w:val="22"/>
          <w:szCs w:val="22"/>
        </w:rPr>
        <w:t>e</w:t>
      </w:r>
      <w:r w:rsidR="00AC49F5" w:rsidRPr="000519D3">
        <w:rPr>
          <w:b/>
          <w:bCs/>
          <w:sz w:val="22"/>
          <w:szCs w:val="22"/>
        </w:rPr>
        <w:t>l</w:t>
      </w:r>
      <w:r w:rsidRPr="000519D3">
        <w:rPr>
          <w:b/>
          <w:bCs/>
          <w:sz w:val="22"/>
          <w:szCs w:val="22"/>
        </w:rPr>
        <w:t>ow all</w:t>
      </w:r>
      <w:r w:rsidR="001B1C9A" w:rsidRPr="000519D3">
        <w:rPr>
          <w:b/>
          <w:bCs/>
          <w:sz w:val="22"/>
          <w:szCs w:val="22"/>
        </w:rPr>
        <w:t xml:space="preserve"> statutory </w:t>
      </w:r>
      <w:r w:rsidR="00AC49F5" w:rsidRPr="000519D3">
        <w:rPr>
          <w:b/>
          <w:bCs/>
          <w:sz w:val="22"/>
          <w:szCs w:val="22"/>
        </w:rPr>
        <w:t xml:space="preserve">guidance </w:t>
      </w:r>
      <w:r w:rsidR="00FF47C5" w:rsidRPr="000519D3">
        <w:rPr>
          <w:b/>
          <w:bCs/>
          <w:sz w:val="22"/>
          <w:szCs w:val="22"/>
        </w:rPr>
        <w:t>which refers to</w:t>
      </w:r>
      <w:r w:rsidR="00346B55" w:rsidRPr="000519D3">
        <w:rPr>
          <w:b/>
          <w:bCs/>
          <w:sz w:val="22"/>
          <w:szCs w:val="22"/>
        </w:rPr>
        <w:t>:</w:t>
      </w:r>
    </w:p>
    <w:p w14:paraId="29EB3A5E" w14:textId="77777777" w:rsidR="0099543B" w:rsidRPr="000519D3" w:rsidRDefault="0099543B" w:rsidP="00513569">
      <w:pPr>
        <w:pStyle w:val="Default"/>
        <w:rPr>
          <w:b/>
          <w:bCs/>
          <w:sz w:val="22"/>
          <w:szCs w:val="22"/>
        </w:rPr>
      </w:pPr>
    </w:p>
    <w:p w14:paraId="41CB913E" w14:textId="5073568D" w:rsidR="00A80380" w:rsidRDefault="00346B55" w:rsidP="00346B55">
      <w:pPr>
        <w:pStyle w:val="Default"/>
        <w:numPr>
          <w:ilvl w:val="0"/>
          <w:numId w:val="27"/>
        </w:numPr>
        <w:rPr>
          <w:sz w:val="22"/>
          <w:szCs w:val="22"/>
        </w:rPr>
      </w:pPr>
      <w:r>
        <w:rPr>
          <w:sz w:val="22"/>
          <w:szCs w:val="22"/>
        </w:rPr>
        <w:t xml:space="preserve">The law and statutory roles, responsibilities and requirements placed on schools, </w:t>
      </w:r>
      <w:r w:rsidR="006F1CC9">
        <w:rPr>
          <w:sz w:val="22"/>
          <w:szCs w:val="22"/>
        </w:rPr>
        <w:t>colleges,</w:t>
      </w:r>
      <w:r>
        <w:rPr>
          <w:sz w:val="22"/>
          <w:szCs w:val="22"/>
        </w:rPr>
        <w:t xml:space="preserve"> and </w:t>
      </w:r>
      <w:r w:rsidR="001A75CD">
        <w:rPr>
          <w:sz w:val="22"/>
          <w:szCs w:val="22"/>
        </w:rPr>
        <w:t>a</w:t>
      </w:r>
      <w:r>
        <w:rPr>
          <w:sz w:val="22"/>
          <w:szCs w:val="22"/>
        </w:rPr>
        <w:t>lternative education provi</w:t>
      </w:r>
      <w:r w:rsidR="001A75CD">
        <w:rPr>
          <w:sz w:val="22"/>
          <w:szCs w:val="22"/>
        </w:rPr>
        <w:t>ders.</w:t>
      </w:r>
    </w:p>
    <w:p w14:paraId="67027B54" w14:textId="0615C667" w:rsidR="003D5C86" w:rsidRDefault="001A75CD" w:rsidP="00346B55">
      <w:pPr>
        <w:pStyle w:val="Default"/>
        <w:numPr>
          <w:ilvl w:val="0"/>
          <w:numId w:val="27"/>
        </w:numPr>
        <w:rPr>
          <w:sz w:val="22"/>
          <w:szCs w:val="22"/>
        </w:rPr>
      </w:pPr>
      <w:r>
        <w:rPr>
          <w:sz w:val="22"/>
          <w:szCs w:val="22"/>
        </w:rPr>
        <w:t>The processes for recordin</w:t>
      </w:r>
      <w:r w:rsidR="003D5C86">
        <w:rPr>
          <w:sz w:val="22"/>
          <w:szCs w:val="22"/>
        </w:rPr>
        <w:t>g</w:t>
      </w:r>
      <w:r>
        <w:rPr>
          <w:sz w:val="22"/>
          <w:szCs w:val="22"/>
        </w:rPr>
        <w:t xml:space="preserve"> reporting</w:t>
      </w:r>
      <w:r w:rsidR="003D5C86">
        <w:rPr>
          <w:sz w:val="22"/>
          <w:szCs w:val="22"/>
        </w:rPr>
        <w:t xml:space="preserve">, </w:t>
      </w:r>
      <w:r w:rsidR="006F1CC9">
        <w:rPr>
          <w:sz w:val="22"/>
          <w:szCs w:val="22"/>
        </w:rPr>
        <w:t>managing,</w:t>
      </w:r>
      <w:r w:rsidR="003D5C86">
        <w:rPr>
          <w:sz w:val="22"/>
          <w:szCs w:val="22"/>
        </w:rPr>
        <w:t xml:space="preserve"> and maintaining records for children subject to child protection and </w:t>
      </w:r>
      <w:r w:rsidR="00E93CE5">
        <w:rPr>
          <w:sz w:val="22"/>
          <w:szCs w:val="22"/>
        </w:rPr>
        <w:t>safeguarding</w:t>
      </w:r>
      <w:r w:rsidR="003D5C86">
        <w:rPr>
          <w:sz w:val="22"/>
          <w:szCs w:val="22"/>
        </w:rPr>
        <w:t xml:space="preserve"> concerns.</w:t>
      </w:r>
    </w:p>
    <w:p w14:paraId="0A6FBF02" w14:textId="18C54D90" w:rsidR="001A75CD" w:rsidRDefault="003D5C86" w:rsidP="00346B55">
      <w:pPr>
        <w:pStyle w:val="Default"/>
        <w:numPr>
          <w:ilvl w:val="0"/>
          <w:numId w:val="27"/>
        </w:numPr>
        <w:rPr>
          <w:sz w:val="22"/>
          <w:szCs w:val="22"/>
        </w:rPr>
      </w:pPr>
      <w:r>
        <w:rPr>
          <w:sz w:val="22"/>
          <w:szCs w:val="22"/>
        </w:rPr>
        <w:t>The process for</w:t>
      </w:r>
      <w:r w:rsidR="00E93CE5">
        <w:rPr>
          <w:sz w:val="22"/>
          <w:szCs w:val="22"/>
        </w:rPr>
        <w:t xml:space="preserve"> ensuring seamless process</w:t>
      </w:r>
      <w:r w:rsidR="002D14C8">
        <w:rPr>
          <w:sz w:val="22"/>
          <w:szCs w:val="22"/>
        </w:rPr>
        <w:t>es</w:t>
      </w:r>
      <w:r w:rsidR="00E93CE5">
        <w:rPr>
          <w:sz w:val="22"/>
          <w:szCs w:val="22"/>
        </w:rPr>
        <w:t xml:space="preserve"> to support children through transition and transfer </w:t>
      </w:r>
      <w:r w:rsidR="002D14C8">
        <w:rPr>
          <w:sz w:val="22"/>
          <w:szCs w:val="22"/>
        </w:rPr>
        <w:t xml:space="preserve">between schools and to </w:t>
      </w:r>
      <w:r w:rsidR="00042EB6">
        <w:rPr>
          <w:sz w:val="22"/>
          <w:szCs w:val="22"/>
        </w:rPr>
        <w:t>college and or with learning packages of education, including with alternative education provision or NEET</w:t>
      </w:r>
      <w:r w:rsidR="00E93CE5">
        <w:rPr>
          <w:sz w:val="22"/>
          <w:szCs w:val="22"/>
        </w:rPr>
        <w:t>.</w:t>
      </w:r>
      <w:r>
        <w:rPr>
          <w:sz w:val="22"/>
          <w:szCs w:val="22"/>
        </w:rPr>
        <w:t xml:space="preserve"> </w:t>
      </w:r>
    </w:p>
    <w:p w14:paraId="643D3E9D" w14:textId="4842048F" w:rsidR="00042EB6" w:rsidRDefault="00042EB6" w:rsidP="00346B55">
      <w:pPr>
        <w:pStyle w:val="Default"/>
        <w:numPr>
          <w:ilvl w:val="0"/>
          <w:numId w:val="27"/>
        </w:numPr>
        <w:rPr>
          <w:sz w:val="22"/>
          <w:szCs w:val="22"/>
        </w:rPr>
      </w:pPr>
      <w:r>
        <w:rPr>
          <w:sz w:val="22"/>
          <w:szCs w:val="22"/>
        </w:rPr>
        <w:t xml:space="preserve">The importance of recognising when children become increasingly vulnerable and steps to ensure they remain </w:t>
      </w:r>
      <w:r w:rsidR="000519D3">
        <w:rPr>
          <w:sz w:val="22"/>
          <w:szCs w:val="22"/>
        </w:rPr>
        <w:t xml:space="preserve">safeguarded by the professionals around the child/young person. </w:t>
      </w:r>
    </w:p>
    <w:p w14:paraId="27B5C515" w14:textId="58B9A3E0" w:rsidR="000519D3" w:rsidRDefault="000519D3" w:rsidP="00346B55">
      <w:pPr>
        <w:pStyle w:val="Default"/>
        <w:numPr>
          <w:ilvl w:val="0"/>
          <w:numId w:val="27"/>
        </w:numPr>
        <w:rPr>
          <w:sz w:val="22"/>
          <w:szCs w:val="22"/>
        </w:rPr>
      </w:pPr>
      <w:r>
        <w:rPr>
          <w:sz w:val="22"/>
          <w:szCs w:val="22"/>
        </w:rPr>
        <w:t xml:space="preserve">The </w:t>
      </w:r>
      <w:r w:rsidR="00A972AB">
        <w:rPr>
          <w:sz w:val="22"/>
          <w:szCs w:val="22"/>
        </w:rPr>
        <w:t>importance</w:t>
      </w:r>
      <w:r>
        <w:rPr>
          <w:sz w:val="22"/>
          <w:szCs w:val="22"/>
        </w:rPr>
        <w:t xml:space="preserve"> of acting on concerns or shortfall</w:t>
      </w:r>
      <w:r w:rsidR="00A972AB">
        <w:rPr>
          <w:sz w:val="22"/>
          <w:szCs w:val="22"/>
        </w:rPr>
        <w:t>s</w:t>
      </w:r>
      <w:r>
        <w:rPr>
          <w:sz w:val="22"/>
          <w:szCs w:val="22"/>
        </w:rPr>
        <w:t xml:space="preserve"> should they occur</w:t>
      </w:r>
      <w:r w:rsidR="00A972AB">
        <w:rPr>
          <w:sz w:val="22"/>
          <w:szCs w:val="22"/>
        </w:rPr>
        <w:t xml:space="preserve"> in a timely way to prevent</w:t>
      </w:r>
      <w:r w:rsidR="005E4EFE">
        <w:rPr>
          <w:sz w:val="22"/>
          <w:szCs w:val="22"/>
        </w:rPr>
        <w:t xml:space="preserve"> escalation or impact on the child’s well-being, </w:t>
      </w:r>
      <w:r w:rsidR="006B3D98">
        <w:rPr>
          <w:sz w:val="22"/>
          <w:szCs w:val="22"/>
        </w:rPr>
        <w:t>engagement with education and learning opportunities, metal health</w:t>
      </w:r>
      <w:r w:rsidR="0089162B">
        <w:rPr>
          <w:sz w:val="22"/>
          <w:szCs w:val="22"/>
        </w:rPr>
        <w:t xml:space="preserve"> and ability to thrive and achieve.</w:t>
      </w:r>
    </w:p>
    <w:p w14:paraId="749C0BD3" w14:textId="77777777" w:rsidR="00513569" w:rsidRPr="002C09E3" w:rsidRDefault="00513569" w:rsidP="00513569">
      <w:pPr>
        <w:pStyle w:val="Default"/>
        <w:rPr>
          <w:color w:val="auto"/>
          <w:sz w:val="22"/>
          <w:szCs w:val="22"/>
        </w:rPr>
      </w:pPr>
    </w:p>
    <w:p w14:paraId="15848C8A" w14:textId="23730848" w:rsidR="00D54BCC" w:rsidRDefault="00D54BCC" w:rsidP="00D54BCC">
      <w:pPr>
        <w:spacing w:after="0" w:line="240" w:lineRule="auto"/>
        <w:ind w:right="50"/>
        <w:rPr>
          <w:rFonts w:ascii="Arial" w:hAnsi="Arial" w:cs="Arial"/>
          <w:b/>
          <w:bCs/>
          <w:sz w:val="24"/>
          <w:szCs w:val="24"/>
        </w:rPr>
      </w:pPr>
      <w:r w:rsidRPr="0072680F">
        <w:rPr>
          <w:rFonts w:ascii="Arial" w:hAnsi="Arial" w:cs="Arial"/>
          <w:b/>
          <w:bCs/>
          <w:sz w:val="24"/>
          <w:szCs w:val="24"/>
        </w:rPr>
        <w:t xml:space="preserve">Clarity of those responsibilities can be found in KCSiE </w:t>
      </w:r>
      <w:r w:rsidR="00677043">
        <w:rPr>
          <w:rFonts w:ascii="Arial" w:hAnsi="Arial" w:cs="Arial"/>
          <w:b/>
          <w:bCs/>
          <w:sz w:val="24"/>
          <w:szCs w:val="24"/>
        </w:rPr>
        <w:t>202</w:t>
      </w:r>
      <w:r w:rsidR="00116508">
        <w:rPr>
          <w:rFonts w:ascii="Arial" w:hAnsi="Arial" w:cs="Arial"/>
          <w:b/>
          <w:bCs/>
          <w:sz w:val="24"/>
          <w:szCs w:val="24"/>
        </w:rPr>
        <w:t>4</w:t>
      </w:r>
      <w:r w:rsidR="00677043">
        <w:rPr>
          <w:rFonts w:ascii="Arial" w:hAnsi="Arial" w:cs="Arial"/>
          <w:b/>
          <w:bCs/>
          <w:sz w:val="24"/>
          <w:szCs w:val="24"/>
        </w:rPr>
        <w:t xml:space="preserve"> </w:t>
      </w:r>
      <w:r w:rsidRPr="0072680F">
        <w:rPr>
          <w:rFonts w:ascii="Arial" w:hAnsi="Arial" w:cs="Arial"/>
          <w:b/>
          <w:bCs/>
          <w:sz w:val="24"/>
          <w:szCs w:val="24"/>
        </w:rPr>
        <w:t xml:space="preserve">and </w:t>
      </w:r>
      <w:r w:rsidR="003B770A" w:rsidRPr="0072680F">
        <w:rPr>
          <w:rFonts w:ascii="Arial" w:hAnsi="Arial" w:cs="Arial"/>
          <w:b/>
          <w:bCs/>
          <w:sz w:val="24"/>
          <w:szCs w:val="24"/>
        </w:rPr>
        <w:t xml:space="preserve">from </w:t>
      </w:r>
      <w:r w:rsidRPr="0072680F">
        <w:rPr>
          <w:rFonts w:ascii="Arial" w:hAnsi="Arial" w:cs="Arial"/>
          <w:b/>
          <w:bCs/>
          <w:sz w:val="24"/>
          <w:szCs w:val="24"/>
        </w:rPr>
        <w:t>the guidance collated below:</w:t>
      </w:r>
    </w:p>
    <w:p w14:paraId="7BD3C9F1" w14:textId="77777777" w:rsidR="00E87716" w:rsidRPr="0072680F" w:rsidRDefault="00E87716" w:rsidP="00D54BCC">
      <w:pPr>
        <w:spacing w:after="0" w:line="240" w:lineRule="auto"/>
        <w:ind w:right="50"/>
        <w:rPr>
          <w:rFonts w:ascii="Arial" w:hAnsi="Arial" w:cs="Arial"/>
          <w:b/>
          <w:bCs/>
          <w:sz w:val="24"/>
          <w:szCs w:val="24"/>
        </w:rPr>
      </w:pPr>
    </w:p>
    <w:p w14:paraId="3A31BC76" w14:textId="29E3CF4F" w:rsidR="00C9043A" w:rsidRPr="0072680F" w:rsidRDefault="00C9043A" w:rsidP="00C9043A">
      <w:pPr>
        <w:rPr>
          <w:rFonts w:ascii="Arial" w:hAnsi="Arial" w:cs="Arial"/>
        </w:rPr>
      </w:pPr>
      <w:bookmarkStart w:id="1" w:name="_Hlk83368178"/>
      <w:r w:rsidRPr="0072680F">
        <w:rPr>
          <w:rFonts w:ascii="Arial" w:hAnsi="Arial" w:cs="Arial"/>
        </w:rPr>
        <w:t xml:space="preserve">The transfer of child protection and confidential files </w:t>
      </w:r>
      <w:r w:rsidR="00116508">
        <w:rPr>
          <w:rFonts w:ascii="Arial" w:hAnsi="Arial" w:cs="Arial"/>
        </w:rPr>
        <w:t>has been</w:t>
      </w:r>
      <w:r w:rsidR="0089625F">
        <w:rPr>
          <w:rFonts w:ascii="Arial" w:hAnsi="Arial" w:cs="Arial"/>
        </w:rPr>
        <w:t xml:space="preserve"> clearly </w:t>
      </w:r>
      <w:r w:rsidRPr="0072680F">
        <w:rPr>
          <w:rFonts w:ascii="Arial" w:hAnsi="Arial" w:cs="Arial"/>
        </w:rPr>
        <w:t>set out within KCSiE</w:t>
      </w:r>
      <w:r w:rsidR="0089625F">
        <w:rPr>
          <w:rFonts w:ascii="Arial" w:hAnsi="Arial" w:cs="Arial"/>
        </w:rPr>
        <w:t xml:space="preserve"> 202</w:t>
      </w:r>
      <w:r w:rsidR="00116508">
        <w:rPr>
          <w:rFonts w:ascii="Arial" w:hAnsi="Arial" w:cs="Arial"/>
        </w:rPr>
        <w:t>4</w:t>
      </w:r>
      <w:r w:rsidRPr="0072680F">
        <w:rPr>
          <w:rFonts w:ascii="Arial" w:hAnsi="Arial" w:cs="Arial"/>
        </w:rPr>
        <w:t xml:space="preserve">, </w:t>
      </w:r>
      <w:bookmarkEnd w:id="1"/>
      <w:r w:rsidRPr="0072680F">
        <w:rPr>
          <w:rFonts w:ascii="Arial" w:hAnsi="Arial" w:cs="Arial"/>
        </w:rPr>
        <w:t>which became statutory requirement of all schools from 1</w:t>
      </w:r>
      <w:r w:rsidRPr="0072680F">
        <w:rPr>
          <w:rFonts w:ascii="Arial" w:hAnsi="Arial" w:cs="Arial"/>
          <w:vertAlign w:val="superscript"/>
        </w:rPr>
        <w:t>st</w:t>
      </w:r>
      <w:r w:rsidRPr="0072680F">
        <w:rPr>
          <w:rFonts w:ascii="Arial" w:hAnsi="Arial" w:cs="Arial"/>
        </w:rPr>
        <w:t xml:space="preserve"> September 2021. </w:t>
      </w:r>
      <w:bookmarkStart w:id="2" w:name="_Hlk83368226"/>
      <w:r w:rsidRPr="0072680F">
        <w:rPr>
          <w:rFonts w:ascii="Arial" w:hAnsi="Arial" w:cs="Arial"/>
        </w:rPr>
        <w:t xml:space="preserve">It makes clear the actions to be taken by Governing bodies, Trusts, Head teachers and Designated Safeguarding Lead’s (DSL’S) and responsibilities placed on them to keep children safe and work with other schools, </w:t>
      </w:r>
      <w:r w:rsidR="00B824D0" w:rsidRPr="0072680F">
        <w:rPr>
          <w:rFonts w:ascii="Arial" w:hAnsi="Arial" w:cs="Arial"/>
        </w:rPr>
        <w:t>agencies,</w:t>
      </w:r>
      <w:r w:rsidRPr="0072680F">
        <w:rPr>
          <w:rFonts w:ascii="Arial" w:hAnsi="Arial" w:cs="Arial"/>
        </w:rPr>
        <w:t xml:space="preserve"> and safeguarding partners.</w:t>
      </w:r>
    </w:p>
    <w:p w14:paraId="2E89EDAB" w14:textId="0501AA78" w:rsidR="00E07EBC" w:rsidRPr="0072680F" w:rsidRDefault="006C72BA" w:rsidP="00E07EBC">
      <w:pPr>
        <w:rPr>
          <w:rFonts w:ascii="Arial" w:hAnsi="Arial" w:cs="Arial"/>
        </w:rPr>
      </w:pPr>
      <w:bookmarkStart w:id="3" w:name="_Hlk83368819"/>
      <w:bookmarkEnd w:id="2"/>
      <w:r w:rsidRPr="0072680F">
        <w:rPr>
          <w:rFonts w:ascii="Arial" w:hAnsi="Arial" w:cs="Arial"/>
        </w:rPr>
        <w:t>It</w:t>
      </w:r>
      <w:r w:rsidR="00146B6C" w:rsidRPr="0072680F">
        <w:rPr>
          <w:rFonts w:ascii="Arial" w:hAnsi="Arial" w:cs="Arial"/>
        </w:rPr>
        <w:t xml:space="preserve"> also </w:t>
      </w:r>
      <w:r w:rsidR="00E07EBC" w:rsidRPr="0072680F">
        <w:rPr>
          <w:rFonts w:ascii="Arial" w:hAnsi="Arial" w:cs="Arial"/>
        </w:rPr>
        <w:t>acknowledges</w:t>
      </w:r>
      <w:r w:rsidR="00174D5E" w:rsidRPr="0072680F">
        <w:rPr>
          <w:rFonts w:ascii="Arial" w:hAnsi="Arial" w:cs="Arial"/>
        </w:rPr>
        <w:t xml:space="preserve"> t</w:t>
      </w:r>
      <w:r w:rsidR="00C9043A" w:rsidRPr="0072680F">
        <w:rPr>
          <w:rFonts w:ascii="Arial" w:hAnsi="Arial" w:cs="Arial"/>
        </w:rPr>
        <w:t xml:space="preserve">ransfers of children between schools, colleges, alternative education </w:t>
      </w:r>
      <w:r w:rsidR="00C9043A" w:rsidRPr="0072680F">
        <w:rPr>
          <w:rFonts w:ascii="Arial" w:hAnsi="Arial" w:cs="Arial"/>
        </w:rPr>
        <w:lastRenderedPageBreak/>
        <w:t xml:space="preserve">providers and learning environments does not just take place during the usual transition periods of the school year, for some children  it can occur at other times due to circumstances which can include for example; move of home, or living with relatives or others, during times of family stress and relocation, </w:t>
      </w:r>
      <w:bookmarkEnd w:id="3"/>
      <w:r w:rsidR="00C9043A" w:rsidRPr="0072680F">
        <w:rPr>
          <w:rFonts w:ascii="Arial" w:hAnsi="Arial" w:cs="Arial"/>
        </w:rPr>
        <w:t>exclusion, at the request of statutory safeguarding authorities, change of status such being as becoming Looked after, adopted, involved in alternative education provisions</w:t>
      </w:r>
      <w:r w:rsidR="004D07D9" w:rsidRPr="0072680F">
        <w:rPr>
          <w:rFonts w:ascii="Arial" w:hAnsi="Arial" w:cs="Arial"/>
        </w:rPr>
        <w:t xml:space="preserve">, </w:t>
      </w:r>
      <w:r w:rsidR="00C9043A" w:rsidRPr="0072680F">
        <w:rPr>
          <w:rFonts w:ascii="Arial" w:hAnsi="Arial" w:cs="Arial"/>
        </w:rPr>
        <w:t>duel registration</w:t>
      </w:r>
      <w:r w:rsidR="004D07D9" w:rsidRPr="0072680F">
        <w:rPr>
          <w:rFonts w:ascii="Arial" w:hAnsi="Arial" w:cs="Arial"/>
        </w:rPr>
        <w:t xml:space="preserve"> </w:t>
      </w:r>
      <w:r w:rsidR="00010A11" w:rsidRPr="0072680F">
        <w:rPr>
          <w:rFonts w:ascii="Arial" w:hAnsi="Arial" w:cs="Arial"/>
        </w:rPr>
        <w:t>or</w:t>
      </w:r>
      <w:r w:rsidR="00E07EBC" w:rsidRPr="0072680F">
        <w:rPr>
          <w:rFonts w:ascii="Arial" w:hAnsi="Arial" w:cs="Arial"/>
        </w:rPr>
        <w:t xml:space="preserve"> co-location of children between education providers or across local authorities.</w:t>
      </w:r>
    </w:p>
    <w:p w14:paraId="72AB99EE" w14:textId="77777777" w:rsidR="0072680F" w:rsidRDefault="00D00714" w:rsidP="006844C7">
      <w:pPr>
        <w:rPr>
          <w:rFonts w:ascii="Arial" w:hAnsi="Arial" w:cs="Arial"/>
        </w:rPr>
      </w:pPr>
      <w:r w:rsidRPr="0072680F">
        <w:rPr>
          <w:rFonts w:ascii="Arial" w:hAnsi="Arial" w:cs="Arial"/>
        </w:rPr>
        <w:t xml:space="preserve">To </w:t>
      </w:r>
      <w:r w:rsidR="0017377E" w:rsidRPr="0072680F">
        <w:rPr>
          <w:rFonts w:ascii="Arial" w:hAnsi="Arial" w:cs="Arial"/>
        </w:rPr>
        <w:t>ensure</w:t>
      </w:r>
      <w:r w:rsidRPr="0072680F">
        <w:rPr>
          <w:rFonts w:ascii="Arial" w:hAnsi="Arial" w:cs="Arial"/>
        </w:rPr>
        <w:t xml:space="preserve"> </w:t>
      </w:r>
      <w:r w:rsidR="00B824D0" w:rsidRPr="0072680F">
        <w:rPr>
          <w:rFonts w:ascii="Arial" w:hAnsi="Arial" w:cs="Arial"/>
        </w:rPr>
        <w:t>high quality</w:t>
      </w:r>
      <w:r w:rsidRPr="0072680F">
        <w:rPr>
          <w:rFonts w:ascii="Arial" w:hAnsi="Arial" w:cs="Arial"/>
        </w:rPr>
        <w:t xml:space="preserve"> transition and transfer </w:t>
      </w:r>
      <w:r w:rsidR="00BD68FD" w:rsidRPr="0072680F">
        <w:rPr>
          <w:rFonts w:ascii="Arial" w:hAnsi="Arial" w:cs="Arial"/>
        </w:rPr>
        <w:t xml:space="preserve">arrangements </w:t>
      </w:r>
      <w:r w:rsidR="0017377E" w:rsidRPr="0072680F">
        <w:rPr>
          <w:rFonts w:ascii="Arial" w:hAnsi="Arial" w:cs="Arial"/>
        </w:rPr>
        <w:t>are in place for children</w:t>
      </w:r>
      <w:r w:rsidR="00CE46AA" w:rsidRPr="0072680F">
        <w:rPr>
          <w:rFonts w:ascii="Arial" w:hAnsi="Arial" w:cs="Arial"/>
        </w:rPr>
        <w:t xml:space="preserve">, the sharing of information between the </w:t>
      </w:r>
      <w:r w:rsidR="00E33924" w:rsidRPr="0072680F">
        <w:rPr>
          <w:rFonts w:ascii="Arial" w:hAnsi="Arial" w:cs="Arial"/>
        </w:rPr>
        <w:t>d</w:t>
      </w:r>
      <w:r w:rsidR="00CE46AA" w:rsidRPr="0072680F">
        <w:rPr>
          <w:rFonts w:ascii="Arial" w:hAnsi="Arial" w:cs="Arial"/>
        </w:rPr>
        <w:t xml:space="preserve">esignated </w:t>
      </w:r>
      <w:r w:rsidR="00E33924" w:rsidRPr="0072680F">
        <w:rPr>
          <w:rFonts w:ascii="Arial" w:hAnsi="Arial" w:cs="Arial"/>
        </w:rPr>
        <w:t>safeguarding</w:t>
      </w:r>
      <w:r w:rsidR="00CE46AA" w:rsidRPr="0072680F">
        <w:rPr>
          <w:rFonts w:ascii="Arial" w:hAnsi="Arial" w:cs="Arial"/>
        </w:rPr>
        <w:t xml:space="preserve"> leads</w:t>
      </w:r>
      <w:r w:rsidR="00E33924" w:rsidRPr="0072680F">
        <w:rPr>
          <w:rFonts w:ascii="Arial" w:hAnsi="Arial" w:cs="Arial"/>
        </w:rPr>
        <w:t xml:space="preserve"> from </w:t>
      </w:r>
      <w:r w:rsidR="00C51E56" w:rsidRPr="0072680F">
        <w:rPr>
          <w:rFonts w:ascii="Arial" w:hAnsi="Arial" w:cs="Arial"/>
        </w:rPr>
        <w:t>the schools</w:t>
      </w:r>
      <w:r w:rsidR="00CE46AA" w:rsidRPr="0072680F">
        <w:rPr>
          <w:rFonts w:ascii="Arial" w:hAnsi="Arial" w:cs="Arial"/>
        </w:rPr>
        <w:t xml:space="preserve">, colleges and alternative education </w:t>
      </w:r>
      <w:r w:rsidR="00765F55" w:rsidRPr="0072680F">
        <w:rPr>
          <w:rFonts w:ascii="Arial" w:hAnsi="Arial" w:cs="Arial"/>
        </w:rPr>
        <w:t>provision involved</w:t>
      </w:r>
      <w:r w:rsidR="00CE46AA" w:rsidRPr="0072680F">
        <w:rPr>
          <w:rFonts w:ascii="Arial" w:hAnsi="Arial" w:cs="Arial"/>
        </w:rPr>
        <w:t xml:space="preserve"> is </w:t>
      </w:r>
      <w:r w:rsidR="0044084F" w:rsidRPr="0072680F">
        <w:rPr>
          <w:rFonts w:ascii="Arial" w:hAnsi="Arial" w:cs="Arial"/>
        </w:rPr>
        <w:t>crucial</w:t>
      </w:r>
      <w:r w:rsidR="00765F55" w:rsidRPr="0072680F">
        <w:rPr>
          <w:rFonts w:ascii="Arial" w:hAnsi="Arial" w:cs="Arial"/>
        </w:rPr>
        <w:t xml:space="preserve"> </w:t>
      </w:r>
      <w:r w:rsidR="00BD68FD" w:rsidRPr="0072680F">
        <w:rPr>
          <w:rFonts w:ascii="Arial" w:hAnsi="Arial" w:cs="Arial"/>
        </w:rPr>
        <w:t xml:space="preserve">for a </w:t>
      </w:r>
      <w:r w:rsidRPr="0072680F">
        <w:rPr>
          <w:rFonts w:ascii="Arial" w:hAnsi="Arial" w:cs="Arial"/>
        </w:rPr>
        <w:t>child</w:t>
      </w:r>
      <w:r w:rsidR="0044084F" w:rsidRPr="0072680F">
        <w:rPr>
          <w:rFonts w:ascii="Arial" w:hAnsi="Arial" w:cs="Arial"/>
        </w:rPr>
        <w:t>.</w:t>
      </w:r>
      <w:r w:rsidR="00C51E56" w:rsidRPr="0072680F">
        <w:rPr>
          <w:rFonts w:ascii="Arial" w:hAnsi="Arial" w:cs="Arial"/>
        </w:rPr>
        <w:t xml:space="preserve"> </w:t>
      </w:r>
      <w:r w:rsidR="006844C7" w:rsidRPr="0072680F">
        <w:rPr>
          <w:rFonts w:ascii="Arial" w:hAnsi="Arial" w:cs="Arial"/>
        </w:rPr>
        <w:t xml:space="preserve">Information sharing is an intrinsic part of any practitioner’s role. </w:t>
      </w:r>
      <w:r w:rsidR="00C51E56" w:rsidRPr="0072680F">
        <w:rPr>
          <w:rFonts w:ascii="Arial" w:hAnsi="Arial" w:cs="Arial"/>
        </w:rPr>
        <w:t xml:space="preserve">                              </w:t>
      </w:r>
    </w:p>
    <w:p w14:paraId="007EB6CF" w14:textId="10C863DC" w:rsidR="009B6708" w:rsidRPr="0099543B" w:rsidRDefault="006844C7" w:rsidP="006844C7">
      <w:pPr>
        <w:rPr>
          <w:rFonts w:ascii="Arial" w:hAnsi="Arial" w:cs="Arial"/>
          <w:b/>
          <w:bCs/>
        </w:rPr>
      </w:pPr>
      <w:r w:rsidRPr="0099543B">
        <w:rPr>
          <w:rFonts w:ascii="Arial" w:hAnsi="Arial" w:cs="Arial"/>
          <w:b/>
          <w:bCs/>
        </w:rPr>
        <w:t xml:space="preserve">The decisions about how much information to share, with whom and when can have a profound impact on </w:t>
      </w:r>
      <w:r w:rsidR="009B6708" w:rsidRPr="0099543B">
        <w:rPr>
          <w:rFonts w:ascii="Arial" w:hAnsi="Arial" w:cs="Arial"/>
          <w:b/>
          <w:bCs/>
        </w:rPr>
        <w:t>children’s</w:t>
      </w:r>
      <w:r w:rsidRPr="0099543B">
        <w:rPr>
          <w:rFonts w:ascii="Arial" w:hAnsi="Arial" w:cs="Arial"/>
          <w:b/>
          <w:bCs/>
        </w:rPr>
        <w:t xml:space="preserve"> lives. </w:t>
      </w:r>
    </w:p>
    <w:p w14:paraId="22B50BA5" w14:textId="77777777" w:rsidR="00EB17A5" w:rsidRPr="0072680F" w:rsidRDefault="006844C7" w:rsidP="009B6708">
      <w:pPr>
        <w:pStyle w:val="ListParagraph"/>
        <w:numPr>
          <w:ilvl w:val="0"/>
          <w:numId w:val="17"/>
        </w:numPr>
        <w:rPr>
          <w:rFonts w:ascii="Arial" w:hAnsi="Arial" w:cs="Arial"/>
        </w:rPr>
      </w:pPr>
      <w:r w:rsidRPr="0072680F">
        <w:rPr>
          <w:rFonts w:ascii="Arial" w:hAnsi="Arial" w:cs="Arial"/>
        </w:rPr>
        <w:t xml:space="preserve">You should weigh up what might happen if the information is shared against the consequences of not sharing the information. </w:t>
      </w:r>
    </w:p>
    <w:p w14:paraId="28E7FFD7" w14:textId="77777777" w:rsidR="00EB17A5" w:rsidRPr="0072680F" w:rsidRDefault="006844C7" w:rsidP="009B6708">
      <w:pPr>
        <w:pStyle w:val="ListParagraph"/>
        <w:numPr>
          <w:ilvl w:val="0"/>
          <w:numId w:val="17"/>
        </w:numPr>
        <w:rPr>
          <w:rFonts w:ascii="Arial" w:hAnsi="Arial" w:cs="Arial"/>
        </w:rPr>
      </w:pPr>
      <w:r w:rsidRPr="0072680F">
        <w:rPr>
          <w:rFonts w:ascii="Arial" w:hAnsi="Arial" w:cs="Arial"/>
        </w:rPr>
        <w:t xml:space="preserve">Early sharing of information is key to providing effective early help where there are emerging problems. </w:t>
      </w:r>
    </w:p>
    <w:p w14:paraId="3A9079C8" w14:textId="77777777" w:rsidR="004C13D6" w:rsidRPr="0072680F" w:rsidRDefault="006844C7" w:rsidP="009B6708">
      <w:pPr>
        <w:pStyle w:val="ListParagraph"/>
        <w:numPr>
          <w:ilvl w:val="0"/>
          <w:numId w:val="17"/>
        </w:numPr>
        <w:rPr>
          <w:rFonts w:ascii="Arial" w:hAnsi="Arial" w:cs="Arial"/>
        </w:rPr>
      </w:pPr>
      <w:r w:rsidRPr="0072680F">
        <w:rPr>
          <w:rFonts w:ascii="Arial" w:hAnsi="Arial" w:cs="Arial"/>
        </w:rPr>
        <w:t xml:space="preserve">At the other end of the continuum, sharing information can be essential to put in place effective child protection services. </w:t>
      </w:r>
    </w:p>
    <w:p w14:paraId="4D57E635" w14:textId="691DFCAF" w:rsidR="006844C7" w:rsidRPr="0099543B" w:rsidRDefault="006844C7" w:rsidP="004C13D6">
      <w:pPr>
        <w:rPr>
          <w:rFonts w:ascii="Arial" w:hAnsi="Arial" w:cs="Arial"/>
          <w:b/>
          <w:bCs/>
        </w:rPr>
      </w:pPr>
      <w:r w:rsidRPr="0099543B">
        <w:rPr>
          <w:rFonts w:ascii="Arial" w:hAnsi="Arial" w:cs="Arial"/>
          <w:b/>
          <w:bCs/>
        </w:rPr>
        <w:t xml:space="preserve">For more information on sharing information which includes a myth-busting guide see Information Sharing: Advice for practitioners providing safeguarding services to children, young people, </w:t>
      </w:r>
      <w:r w:rsidR="00116508" w:rsidRPr="0099543B">
        <w:rPr>
          <w:rFonts w:ascii="Arial" w:hAnsi="Arial" w:cs="Arial"/>
          <w:b/>
          <w:bCs/>
        </w:rPr>
        <w:t>parents,</w:t>
      </w:r>
      <w:r w:rsidRPr="0099543B">
        <w:rPr>
          <w:rFonts w:ascii="Arial" w:hAnsi="Arial" w:cs="Arial"/>
          <w:b/>
          <w:bCs/>
        </w:rPr>
        <w:t xml:space="preserve"> and carers</w:t>
      </w:r>
      <w:r w:rsidR="00922265" w:rsidRPr="0099543B">
        <w:rPr>
          <w:rFonts w:ascii="Arial" w:hAnsi="Arial" w:cs="Arial"/>
          <w:b/>
          <w:bCs/>
        </w:rPr>
        <w:t>:</w:t>
      </w:r>
    </w:p>
    <w:p w14:paraId="2893FF32" w14:textId="77777777" w:rsidR="002A70C2" w:rsidRPr="0072680F" w:rsidRDefault="002A70C2" w:rsidP="002A70C2">
      <w:pPr>
        <w:pStyle w:val="Default"/>
        <w:numPr>
          <w:ilvl w:val="0"/>
          <w:numId w:val="18"/>
        </w:numPr>
        <w:rPr>
          <w:sz w:val="22"/>
          <w:szCs w:val="22"/>
        </w:rPr>
      </w:pPr>
      <w:r w:rsidRPr="0072680F">
        <w:rPr>
          <w:sz w:val="22"/>
          <w:szCs w:val="22"/>
        </w:rPr>
        <w:t xml:space="preserve">Information Sharing: Advice for Practitioners Providing Safeguarding Services to Children, Young People, Parents and Carers supports staff who </w:t>
      </w:r>
      <w:proofErr w:type="gramStart"/>
      <w:r w:rsidRPr="0072680F">
        <w:rPr>
          <w:sz w:val="22"/>
          <w:szCs w:val="22"/>
        </w:rPr>
        <w:t>have to</w:t>
      </w:r>
      <w:proofErr w:type="gramEnd"/>
      <w:r w:rsidRPr="0072680F">
        <w:rPr>
          <w:sz w:val="22"/>
          <w:szCs w:val="22"/>
        </w:rPr>
        <w:t xml:space="preserve"> make decisions about sharing information. This advice includes the seven golden rules for sharing information and considerations </w:t>
      </w:r>
      <w:proofErr w:type="gramStart"/>
      <w:r w:rsidRPr="0072680F">
        <w:rPr>
          <w:sz w:val="22"/>
          <w:szCs w:val="22"/>
        </w:rPr>
        <w:t>with regard to</w:t>
      </w:r>
      <w:proofErr w:type="gramEnd"/>
      <w:r w:rsidRPr="0072680F">
        <w:rPr>
          <w:sz w:val="22"/>
          <w:szCs w:val="22"/>
        </w:rPr>
        <w:t xml:space="preserve"> the Data Protection Act 2018 (DPA) and UK General Data Protection Regulation (UK GDPR). </w:t>
      </w:r>
    </w:p>
    <w:p w14:paraId="548A42F8" w14:textId="77777777" w:rsidR="002A70C2" w:rsidRPr="0072680F" w:rsidRDefault="002A70C2" w:rsidP="002A70C2">
      <w:pPr>
        <w:pStyle w:val="Default"/>
        <w:numPr>
          <w:ilvl w:val="0"/>
          <w:numId w:val="18"/>
        </w:numPr>
        <w:rPr>
          <w:sz w:val="22"/>
          <w:szCs w:val="22"/>
        </w:rPr>
      </w:pPr>
      <w:r w:rsidRPr="0072680F">
        <w:rPr>
          <w:sz w:val="22"/>
          <w:szCs w:val="22"/>
        </w:rPr>
        <w:t xml:space="preserve">DPA and UK GDPR do not prevent the sharing of information for the purposes of keeping children safe and promoting their welfare. If in any doubt about sharing information, staff should speak to the designated safeguarding lead or a deputy. </w:t>
      </w:r>
    </w:p>
    <w:p w14:paraId="2855A1A9" w14:textId="081B4EF7" w:rsidR="002A70C2" w:rsidRPr="0072680F" w:rsidRDefault="002A70C2" w:rsidP="002A70C2">
      <w:pPr>
        <w:pStyle w:val="Default"/>
        <w:numPr>
          <w:ilvl w:val="0"/>
          <w:numId w:val="18"/>
        </w:numPr>
        <w:rPr>
          <w:sz w:val="22"/>
          <w:szCs w:val="22"/>
        </w:rPr>
      </w:pPr>
      <w:r w:rsidRPr="0072680F">
        <w:rPr>
          <w:sz w:val="22"/>
          <w:szCs w:val="22"/>
        </w:rPr>
        <w:t xml:space="preserve">Fears about sharing information </w:t>
      </w:r>
      <w:r w:rsidRPr="0072680F">
        <w:rPr>
          <w:b/>
          <w:bCs/>
          <w:sz w:val="22"/>
          <w:szCs w:val="22"/>
        </w:rPr>
        <w:t xml:space="preserve">must not </w:t>
      </w:r>
      <w:r w:rsidRPr="0072680F">
        <w:rPr>
          <w:sz w:val="22"/>
          <w:szCs w:val="22"/>
        </w:rPr>
        <w:t>be allowed to stand in the way of the need to safeguard and promote the welfare of children.</w:t>
      </w:r>
      <w:r w:rsidR="0089625F">
        <w:rPr>
          <w:sz w:val="22"/>
          <w:szCs w:val="22"/>
        </w:rPr>
        <w:t xml:space="preserve"> </w:t>
      </w:r>
    </w:p>
    <w:p w14:paraId="5CF8389F" w14:textId="39A106CD" w:rsidR="00BC6BD8" w:rsidRPr="000D401B" w:rsidRDefault="00BC6BD8" w:rsidP="00BC6BD8">
      <w:pPr>
        <w:pStyle w:val="Default"/>
      </w:pPr>
    </w:p>
    <w:p w14:paraId="14EE3602" w14:textId="76A30110" w:rsidR="00677043" w:rsidRDefault="00BC6BD8" w:rsidP="00D115A6">
      <w:pPr>
        <w:rPr>
          <w:rFonts w:ascii="Arial" w:hAnsi="Arial" w:cs="Arial"/>
          <w:b/>
          <w:bCs/>
          <w:sz w:val="24"/>
          <w:szCs w:val="24"/>
        </w:rPr>
      </w:pPr>
      <w:r w:rsidRPr="00626A36">
        <w:rPr>
          <w:rFonts w:ascii="Arial" w:hAnsi="Arial" w:cs="Arial"/>
          <w:b/>
          <w:bCs/>
          <w:sz w:val="24"/>
          <w:szCs w:val="24"/>
        </w:rPr>
        <w:t>What underpins all our work to keep children safe is clarified in KCSiE 202</w:t>
      </w:r>
      <w:r w:rsidR="00116508">
        <w:rPr>
          <w:rFonts w:ascii="Arial" w:hAnsi="Arial" w:cs="Arial"/>
          <w:b/>
          <w:bCs/>
          <w:sz w:val="24"/>
          <w:szCs w:val="24"/>
        </w:rPr>
        <w:t>4</w:t>
      </w:r>
      <w:r w:rsidRPr="00626A36">
        <w:rPr>
          <w:rFonts w:ascii="Arial" w:hAnsi="Arial" w:cs="Arial"/>
          <w:b/>
          <w:bCs/>
          <w:sz w:val="24"/>
          <w:szCs w:val="24"/>
        </w:rPr>
        <w:t xml:space="preserve"> </w:t>
      </w:r>
      <w:r w:rsidR="00D115A6">
        <w:rPr>
          <w:rFonts w:ascii="Arial" w:hAnsi="Arial" w:cs="Arial"/>
          <w:b/>
          <w:bCs/>
          <w:sz w:val="24"/>
          <w:szCs w:val="24"/>
        </w:rPr>
        <w:t>Part One</w:t>
      </w:r>
      <w:r w:rsidRPr="00626A36">
        <w:rPr>
          <w:rFonts w:ascii="Arial" w:hAnsi="Arial" w:cs="Arial"/>
          <w:b/>
          <w:bCs/>
          <w:sz w:val="24"/>
          <w:szCs w:val="24"/>
        </w:rPr>
        <w:t>:</w:t>
      </w:r>
    </w:p>
    <w:p w14:paraId="6FC7DA05" w14:textId="52800936" w:rsidR="00BC6BD8" w:rsidRPr="00D115A6" w:rsidRDefault="00BC6BD8" w:rsidP="00D115A6">
      <w:pPr>
        <w:rPr>
          <w:rFonts w:ascii="Arial" w:hAnsi="Arial" w:cs="Arial"/>
          <w:b/>
          <w:bCs/>
          <w:sz w:val="24"/>
          <w:szCs w:val="24"/>
        </w:rPr>
      </w:pPr>
      <w:r w:rsidRPr="00D115A6">
        <w:rPr>
          <w:rFonts w:ascii="Arial" w:hAnsi="Arial" w:cs="Arial"/>
        </w:rPr>
        <w:t xml:space="preserve">School and college staff are particularly important, as they are </w:t>
      </w:r>
      <w:proofErr w:type="gramStart"/>
      <w:r w:rsidRPr="00D115A6">
        <w:rPr>
          <w:rFonts w:ascii="Arial" w:hAnsi="Arial" w:cs="Arial"/>
        </w:rPr>
        <w:t>in a position</w:t>
      </w:r>
      <w:proofErr w:type="gramEnd"/>
      <w:r w:rsidRPr="00D115A6">
        <w:rPr>
          <w:rFonts w:ascii="Arial" w:hAnsi="Arial" w:cs="Arial"/>
        </w:rPr>
        <w:t xml:space="preserve"> to identify concerns early, provide help for children, promote children’s </w:t>
      </w:r>
      <w:r w:rsidR="006F1CC9" w:rsidRPr="00D115A6">
        <w:rPr>
          <w:rFonts w:ascii="Arial" w:hAnsi="Arial" w:cs="Arial"/>
        </w:rPr>
        <w:t>welfare,</w:t>
      </w:r>
      <w:r w:rsidRPr="00D115A6">
        <w:rPr>
          <w:rFonts w:ascii="Arial" w:hAnsi="Arial" w:cs="Arial"/>
        </w:rPr>
        <w:t xml:space="preserve"> and prevent concerns from escalating. </w:t>
      </w:r>
    </w:p>
    <w:p w14:paraId="6103E893" w14:textId="3FE357C0" w:rsidR="00BC6BD8" w:rsidRPr="00054F38" w:rsidRDefault="00BC6BD8" w:rsidP="00BC6BD8">
      <w:pPr>
        <w:pStyle w:val="Default"/>
        <w:spacing w:after="93"/>
        <w:rPr>
          <w:sz w:val="22"/>
          <w:szCs w:val="22"/>
        </w:rPr>
      </w:pPr>
      <w:r w:rsidRPr="00054F38">
        <w:rPr>
          <w:sz w:val="22"/>
          <w:szCs w:val="22"/>
        </w:rPr>
        <w:t xml:space="preserve">Every school and college should have a designated safeguarding lead who will provide support to staff to </w:t>
      </w:r>
      <w:proofErr w:type="gramStart"/>
      <w:r w:rsidRPr="00054F38">
        <w:rPr>
          <w:sz w:val="22"/>
          <w:szCs w:val="22"/>
        </w:rPr>
        <w:t>carry out</w:t>
      </w:r>
      <w:proofErr w:type="gramEnd"/>
      <w:r w:rsidRPr="00054F38">
        <w:rPr>
          <w:sz w:val="22"/>
          <w:szCs w:val="22"/>
        </w:rPr>
        <w:t xml:space="preserve"> their safeguarding duties and who will liaise closely with other services such as children’s social care. </w:t>
      </w:r>
    </w:p>
    <w:p w14:paraId="6DFE4BDB" w14:textId="3CA68051" w:rsidR="00BC6BD8" w:rsidRPr="00054F38" w:rsidRDefault="00BC6BD8" w:rsidP="00BC6BD8">
      <w:pPr>
        <w:pStyle w:val="Default"/>
        <w:spacing w:after="93"/>
        <w:rPr>
          <w:sz w:val="22"/>
          <w:szCs w:val="22"/>
        </w:rPr>
      </w:pPr>
      <w:r w:rsidRPr="00054F38">
        <w:rPr>
          <w:sz w:val="22"/>
          <w:szCs w:val="22"/>
        </w:rPr>
        <w:t xml:space="preserve">The designated safeguarding lead </w:t>
      </w:r>
      <w:bookmarkStart w:id="4" w:name="_Hlk83369194"/>
      <w:r w:rsidRPr="00054F38">
        <w:rPr>
          <w:sz w:val="22"/>
          <w:szCs w:val="22"/>
        </w:rPr>
        <w:t xml:space="preserve">(and any deputies) are most likely to have a complete safeguarding picture and be the most appropriate person to advise on the response to safeguarding concerns. </w:t>
      </w:r>
    </w:p>
    <w:bookmarkEnd w:id="4"/>
    <w:p w14:paraId="4FB10572" w14:textId="77777777" w:rsidR="00BC6BD8" w:rsidRPr="00054F38" w:rsidRDefault="00BC6BD8" w:rsidP="00BC6BD8">
      <w:pPr>
        <w:pStyle w:val="Default"/>
        <w:rPr>
          <w:sz w:val="22"/>
          <w:szCs w:val="22"/>
        </w:rPr>
      </w:pPr>
    </w:p>
    <w:p w14:paraId="552ACE0A" w14:textId="444F8BFD" w:rsidR="00BC6BD8" w:rsidRDefault="00BC6BD8" w:rsidP="00BC6BD8">
      <w:pPr>
        <w:pStyle w:val="Default"/>
        <w:rPr>
          <w:sz w:val="22"/>
          <w:szCs w:val="22"/>
        </w:rPr>
      </w:pPr>
      <w:r w:rsidRPr="00054F38">
        <w:rPr>
          <w:sz w:val="22"/>
          <w:szCs w:val="22"/>
        </w:rPr>
        <w:lastRenderedPageBreak/>
        <w:t xml:space="preserve">Staff should not assume a colleague, or another professional will </w:t>
      </w:r>
      <w:proofErr w:type="gramStart"/>
      <w:r w:rsidRPr="00054F38">
        <w:rPr>
          <w:sz w:val="22"/>
          <w:szCs w:val="22"/>
        </w:rPr>
        <w:t>take action</w:t>
      </w:r>
      <w:proofErr w:type="gramEnd"/>
      <w:r w:rsidRPr="00054F38">
        <w:rPr>
          <w:sz w:val="22"/>
          <w:szCs w:val="22"/>
        </w:rPr>
        <w:t xml:space="preserve"> and share information that might be critical in keeping children safe. They should be mindful that early information sharing is vital for the effective identification, assessment, and</w:t>
      </w:r>
      <w:r w:rsidR="0072680F">
        <w:rPr>
          <w:sz w:val="22"/>
          <w:szCs w:val="22"/>
        </w:rPr>
        <w:t xml:space="preserve"> </w:t>
      </w:r>
      <w:r w:rsidRPr="00054F38">
        <w:rPr>
          <w:sz w:val="22"/>
          <w:szCs w:val="22"/>
        </w:rPr>
        <w:t>allocation of appropriate service provision, whether this is when problems first emerge, or where a child is already known to local authority children’s social care (such as a child in need or a child with a protection plan).</w:t>
      </w:r>
    </w:p>
    <w:p w14:paraId="380FCFB9" w14:textId="559CCE2C" w:rsidR="002B5F83" w:rsidRPr="002B5F83" w:rsidRDefault="002B5F83" w:rsidP="002B5F83">
      <w:pPr>
        <w:pStyle w:val="Default"/>
      </w:pPr>
      <w:r w:rsidRPr="002B5F83">
        <w:rPr>
          <w:sz w:val="22"/>
          <w:szCs w:val="22"/>
        </w:rPr>
        <w:t xml:space="preserve">DPA and UK GDPR </w:t>
      </w:r>
      <w:r w:rsidRPr="002B5F83">
        <w:rPr>
          <w:b/>
          <w:bCs/>
          <w:sz w:val="22"/>
          <w:szCs w:val="22"/>
        </w:rPr>
        <w:t xml:space="preserve">do not </w:t>
      </w:r>
      <w:r w:rsidRPr="002B5F83">
        <w:rPr>
          <w:sz w:val="22"/>
          <w:szCs w:val="22"/>
        </w:rPr>
        <w:t xml:space="preserve">prevent the sharing of information for the purposes of keeping children safe and promoting their welfare. If in any doubt about sharing information, staff should speak to the designated safeguarding lead or a deputy. Fears about sharing information </w:t>
      </w:r>
      <w:r w:rsidRPr="002B5F83">
        <w:rPr>
          <w:b/>
          <w:bCs/>
          <w:sz w:val="22"/>
          <w:szCs w:val="22"/>
        </w:rPr>
        <w:t xml:space="preserve">must not </w:t>
      </w:r>
      <w:r w:rsidRPr="002B5F83">
        <w:rPr>
          <w:sz w:val="22"/>
          <w:szCs w:val="22"/>
        </w:rPr>
        <w:t>be allowed to stand in the way of the need to safeguard and promote the welfare of children.</w:t>
      </w:r>
      <w:r w:rsidRPr="002B5F83">
        <w:rPr>
          <w:sz w:val="23"/>
          <w:szCs w:val="23"/>
        </w:rPr>
        <w:t xml:space="preserve"> </w:t>
      </w:r>
    </w:p>
    <w:p w14:paraId="0AAE3661" w14:textId="51A0B051" w:rsidR="002B5F83" w:rsidRPr="00054F38" w:rsidRDefault="002B5F83" w:rsidP="00BC6BD8">
      <w:pPr>
        <w:pStyle w:val="Default"/>
        <w:rPr>
          <w:sz w:val="22"/>
          <w:szCs w:val="22"/>
        </w:rPr>
      </w:pPr>
    </w:p>
    <w:p w14:paraId="46A26A2E" w14:textId="69C1073F" w:rsidR="00BC6BD8" w:rsidRDefault="00BC6BD8" w:rsidP="00BC6BD8">
      <w:pPr>
        <w:pStyle w:val="Default"/>
        <w:rPr>
          <w:b/>
          <w:bCs/>
        </w:rPr>
      </w:pPr>
      <w:r w:rsidRPr="00626A36">
        <w:rPr>
          <w:b/>
          <w:bCs/>
        </w:rPr>
        <w:t xml:space="preserve">Record </w:t>
      </w:r>
      <w:r w:rsidR="00E87716" w:rsidRPr="00626A36">
        <w:rPr>
          <w:b/>
          <w:bCs/>
        </w:rPr>
        <w:t>keeping.</w:t>
      </w:r>
    </w:p>
    <w:p w14:paraId="4EFABA85" w14:textId="77777777" w:rsidR="00E87716" w:rsidRPr="00626A36" w:rsidRDefault="00E87716" w:rsidP="00BC6BD8">
      <w:pPr>
        <w:pStyle w:val="Default"/>
        <w:rPr>
          <w:b/>
          <w:bCs/>
        </w:rPr>
      </w:pPr>
    </w:p>
    <w:p w14:paraId="4882B01A" w14:textId="5AC9F389" w:rsidR="00BC6BD8" w:rsidRPr="00054F38" w:rsidRDefault="00BC6BD8" w:rsidP="00BC6BD8">
      <w:pPr>
        <w:pStyle w:val="Default"/>
        <w:rPr>
          <w:sz w:val="22"/>
          <w:szCs w:val="22"/>
        </w:rPr>
      </w:pPr>
      <w:r w:rsidRPr="00054F38">
        <w:rPr>
          <w:sz w:val="22"/>
          <w:szCs w:val="22"/>
        </w:rPr>
        <w:t>All concerns, discussions and decisions made, and the reasons for those</w:t>
      </w:r>
      <w:r w:rsidR="00D115A6">
        <w:rPr>
          <w:sz w:val="22"/>
          <w:szCs w:val="22"/>
        </w:rPr>
        <w:t xml:space="preserve"> </w:t>
      </w:r>
      <w:r w:rsidRPr="00054F38">
        <w:rPr>
          <w:sz w:val="22"/>
          <w:szCs w:val="22"/>
        </w:rPr>
        <w:t>decisions should be recorded in writing. Information should be kept confidential and</w:t>
      </w:r>
      <w:r w:rsidR="00116508">
        <w:rPr>
          <w:sz w:val="22"/>
          <w:szCs w:val="22"/>
        </w:rPr>
        <w:t xml:space="preserve"> </w:t>
      </w:r>
      <w:r w:rsidRPr="00054F38">
        <w:rPr>
          <w:sz w:val="22"/>
          <w:szCs w:val="22"/>
        </w:rPr>
        <w:t>stored securely. It is</w:t>
      </w:r>
      <w:r w:rsidR="00116508">
        <w:rPr>
          <w:sz w:val="22"/>
          <w:szCs w:val="22"/>
        </w:rPr>
        <w:t xml:space="preserve"> important</w:t>
      </w:r>
      <w:r w:rsidRPr="00054F38">
        <w:rPr>
          <w:sz w:val="22"/>
          <w:szCs w:val="22"/>
        </w:rPr>
        <w:t xml:space="preserve">  to keep concerns and referrals in a separate child</w:t>
      </w:r>
      <w:r w:rsidR="00D115A6">
        <w:rPr>
          <w:sz w:val="22"/>
          <w:szCs w:val="22"/>
        </w:rPr>
        <w:t xml:space="preserve"> </w:t>
      </w:r>
      <w:r w:rsidRPr="00054F38">
        <w:rPr>
          <w:sz w:val="22"/>
          <w:szCs w:val="22"/>
        </w:rPr>
        <w:t>protection file for each child</w:t>
      </w:r>
      <w:r w:rsidR="00116508">
        <w:rPr>
          <w:sz w:val="22"/>
          <w:szCs w:val="22"/>
        </w:rPr>
        <w:t xml:space="preserve"> if paper or via electronic management recording systems such as CPOMs and My Concerns</w:t>
      </w:r>
      <w:r w:rsidRPr="00054F38">
        <w:rPr>
          <w:sz w:val="22"/>
          <w:szCs w:val="22"/>
        </w:rPr>
        <w:t>.</w:t>
      </w:r>
    </w:p>
    <w:p w14:paraId="58AAC3E3" w14:textId="77777777" w:rsidR="00BC6BD8" w:rsidRPr="00054F38" w:rsidRDefault="00BC6BD8" w:rsidP="00BC6BD8">
      <w:pPr>
        <w:pStyle w:val="Default"/>
        <w:rPr>
          <w:sz w:val="22"/>
          <w:szCs w:val="22"/>
        </w:rPr>
      </w:pPr>
    </w:p>
    <w:p w14:paraId="215BD220" w14:textId="4D3118BA" w:rsidR="00BC6BD8" w:rsidRPr="00054F38" w:rsidRDefault="00BC6BD8" w:rsidP="00BC6BD8">
      <w:pPr>
        <w:pStyle w:val="Default"/>
        <w:rPr>
          <w:b/>
          <w:bCs/>
          <w:sz w:val="22"/>
          <w:szCs w:val="22"/>
        </w:rPr>
      </w:pPr>
      <w:r w:rsidRPr="00054F38">
        <w:rPr>
          <w:b/>
          <w:bCs/>
          <w:sz w:val="22"/>
          <w:szCs w:val="22"/>
        </w:rPr>
        <w:t>Records should include:</w:t>
      </w:r>
    </w:p>
    <w:p w14:paraId="5A98D7C9" w14:textId="77777777" w:rsidR="00BC6BD8" w:rsidRPr="00054F38" w:rsidRDefault="00BC6BD8" w:rsidP="00BC6BD8">
      <w:pPr>
        <w:pStyle w:val="Default"/>
        <w:numPr>
          <w:ilvl w:val="0"/>
          <w:numId w:val="19"/>
        </w:numPr>
        <w:rPr>
          <w:sz w:val="22"/>
          <w:szCs w:val="22"/>
        </w:rPr>
      </w:pPr>
      <w:r w:rsidRPr="00054F38">
        <w:rPr>
          <w:sz w:val="22"/>
          <w:szCs w:val="22"/>
        </w:rPr>
        <w:t>a clear and comprehensive summary of the concern.</w:t>
      </w:r>
    </w:p>
    <w:p w14:paraId="349B22C5" w14:textId="77777777" w:rsidR="00BC6BD8" w:rsidRPr="00054F38" w:rsidRDefault="00BC6BD8" w:rsidP="00BC6BD8">
      <w:pPr>
        <w:pStyle w:val="Default"/>
        <w:numPr>
          <w:ilvl w:val="0"/>
          <w:numId w:val="19"/>
        </w:numPr>
        <w:rPr>
          <w:sz w:val="22"/>
          <w:szCs w:val="22"/>
        </w:rPr>
      </w:pPr>
      <w:r w:rsidRPr="00054F38">
        <w:rPr>
          <w:sz w:val="22"/>
          <w:szCs w:val="22"/>
        </w:rPr>
        <w:t>details of how the concern was followed up and resolved.</w:t>
      </w:r>
    </w:p>
    <w:p w14:paraId="3E91B6DC" w14:textId="77777777" w:rsidR="00BC6BD8" w:rsidRPr="00054F38" w:rsidRDefault="00BC6BD8" w:rsidP="00BC6BD8">
      <w:pPr>
        <w:pStyle w:val="Default"/>
        <w:numPr>
          <w:ilvl w:val="0"/>
          <w:numId w:val="19"/>
        </w:numPr>
        <w:rPr>
          <w:sz w:val="22"/>
          <w:szCs w:val="22"/>
        </w:rPr>
      </w:pPr>
      <w:r w:rsidRPr="00054F38">
        <w:rPr>
          <w:sz w:val="22"/>
          <w:szCs w:val="22"/>
        </w:rPr>
        <w:t>a note of any action taken, decisions reached and the outcome.</w:t>
      </w:r>
    </w:p>
    <w:p w14:paraId="7720E0D9" w14:textId="77777777" w:rsidR="00BC6BD8" w:rsidRPr="00054F38" w:rsidRDefault="00BC6BD8" w:rsidP="00BC6BD8">
      <w:pPr>
        <w:pStyle w:val="Default"/>
        <w:rPr>
          <w:sz w:val="22"/>
          <w:szCs w:val="22"/>
        </w:rPr>
      </w:pPr>
    </w:p>
    <w:p w14:paraId="435ED73F" w14:textId="603868AC" w:rsidR="00BC6BD8" w:rsidRPr="00054F38" w:rsidRDefault="00BC6BD8" w:rsidP="00BC6BD8">
      <w:pPr>
        <w:pStyle w:val="Default"/>
        <w:rPr>
          <w:sz w:val="22"/>
          <w:szCs w:val="22"/>
        </w:rPr>
      </w:pPr>
      <w:r w:rsidRPr="00054F38">
        <w:rPr>
          <w:sz w:val="22"/>
          <w:szCs w:val="22"/>
        </w:rPr>
        <w:t>If in doubt about recording requirements, staff should discuss with the designated safeguarding lead (or deputy)</w:t>
      </w:r>
      <w:r w:rsidR="00116508">
        <w:rPr>
          <w:sz w:val="22"/>
          <w:szCs w:val="22"/>
        </w:rPr>
        <w:t xml:space="preserve"> and refer to the relevant sections within KCSiE 24</w:t>
      </w:r>
    </w:p>
    <w:p w14:paraId="287473D0" w14:textId="77777777" w:rsidR="00BC6BD8" w:rsidRPr="000D401B" w:rsidRDefault="00BC6BD8" w:rsidP="00BC6BD8">
      <w:pPr>
        <w:pStyle w:val="Default"/>
      </w:pPr>
    </w:p>
    <w:p w14:paraId="168BC9EF" w14:textId="715543DC" w:rsidR="00BC6BD8" w:rsidRPr="00442F4E" w:rsidRDefault="00BC6BD8" w:rsidP="00BC6BD8">
      <w:pPr>
        <w:pStyle w:val="Default"/>
        <w:rPr>
          <w:b/>
          <w:bCs/>
        </w:rPr>
      </w:pPr>
      <w:r w:rsidRPr="00442F4E">
        <w:rPr>
          <w:b/>
          <w:bCs/>
        </w:rPr>
        <w:t xml:space="preserve">Why is </w:t>
      </w:r>
      <w:proofErr w:type="gramStart"/>
      <w:r w:rsidRPr="00442F4E">
        <w:rPr>
          <w:b/>
          <w:bCs/>
        </w:rPr>
        <w:t>all of</w:t>
      </w:r>
      <w:proofErr w:type="gramEnd"/>
      <w:r w:rsidRPr="00442F4E">
        <w:rPr>
          <w:b/>
          <w:bCs/>
        </w:rPr>
        <w:t xml:space="preserve"> this important?</w:t>
      </w:r>
    </w:p>
    <w:p w14:paraId="0C456E5B" w14:textId="385CE90E" w:rsidR="00BC6BD8" w:rsidRPr="00B31E15" w:rsidRDefault="00BC6BD8" w:rsidP="00BC6BD8">
      <w:pPr>
        <w:pStyle w:val="Default"/>
        <w:rPr>
          <w:sz w:val="22"/>
          <w:szCs w:val="22"/>
        </w:rPr>
      </w:pPr>
      <w:bookmarkStart w:id="5" w:name="_Hlk83369381"/>
      <w:r w:rsidRPr="00B31E15">
        <w:rPr>
          <w:sz w:val="22"/>
          <w:szCs w:val="22"/>
        </w:rPr>
        <w:t>It is important for children to receive the right help at the right time to address safeguarding risks prevent issues escalating and to promote children’s welfare.</w:t>
      </w:r>
    </w:p>
    <w:p w14:paraId="5EA75AEB" w14:textId="77777777" w:rsidR="00BC6BD8" w:rsidRPr="00B31E15" w:rsidRDefault="00BC6BD8" w:rsidP="00BC6BD8">
      <w:pPr>
        <w:pStyle w:val="Default"/>
        <w:rPr>
          <w:sz w:val="22"/>
          <w:szCs w:val="22"/>
        </w:rPr>
      </w:pPr>
      <w:r w:rsidRPr="00B31E15">
        <w:rPr>
          <w:sz w:val="22"/>
          <w:szCs w:val="22"/>
        </w:rPr>
        <w:t>Research and serious case reviews have repeatedly shown the dangers of failing to</w:t>
      </w:r>
    </w:p>
    <w:p w14:paraId="5557DC9C" w14:textId="7EADB5E8" w:rsidR="00BC6BD8" w:rsidRPr="00B31E15" w:rsidRDefault="00BC6BD8" w:rsidP="00BC6BD8">
      <w:pPr>
        <w:pStyle w:val="Default"/>
        <w:rPr>
          <w:sz w:val="22"/>
          <w:szCs w:val="22"/>
        </w:rPr>
      </w:pPr>
      <w:r w:rsidRPr="00B31E15">
        <w:rPr>
          <w:sz w:val="22"/>
          <w:szCs w:val="22"/>
        </w:rPr>
        <w:t xml:space="preserve">take effective action. Further information about serious case reviews can be found </w:t>
      </w:r>
      <w:r w:rsidR="006F1CC9" w:rsidRPr="00B31E15">
        <w:rPr>
          <w:sz w:val="22"/>
          <w:szCs w:val="22"/>
        </w:rPr>
        <w:t>in</w:t>
      </w:r>
      <w:r w:rsidR="00116508">
        <w:rPr>
          <w:sz w:val="22"/>
          <w:szCs w:val="22"/>
        </w:rPr>
        <w:t>:</w:t>
      </w:r>
    </w:p>
    <w:p w14:paraId="26B73473" w14:textId="5D617400" w:rsidR="00BC6BD8" w:rsidRPr="00B31E15" w:rsidRDefault="00BC6BD8" w:rsidP="00BC6BD8">
      <w:pPr>
        <w:pStyle w:val="Default"/>
        <w:rPr>
          <w:rStyle w:val="Hyperlink"/>
          <w:sz w:val="22"/>
          <w:szCs w:val="22"/>
        </w:rPr>
      </w:pPr>
      <w:r w:rsidRPr="00116508">
        <w:rPr>
          <w:b/>
          <w:bCs/>
          <w:sz w:val="22"/>
          <w:szCs w:val="22"/>
        </w:rPr>
        <w:t>An analysis of serious case reviews</w:t>
      </w:r>
      <w:r w:rsidRPr="00B31E15">
        <w:rPr>
          <w:sz w:val="22"/>
          <w:szCs w:val="22"/>
        </w:rPr>
        <w:t xml:space="preserve"> can be found at: </w:t>
      </w:r>
      <w:hyperlink r:id="rId9" w:history="1">
        <w:r w:rsidRPr="00B31E15">
          <w:rPr>
            <w:rStyle w:val="Hyperlink"/>
            <w:sz w:val="22"/>
            <w:szCs w:val="22"/>
          </w:rPr>
          <w:t>Analysis of serious case reviews: 2014 to 2017 - GOV.UK (www.gov.uk)</w:t>
        </w:r>
      </w:hyperlink>
    </w:p>
    <w:p w14:paraId="7EAC1EBB" w14:textId="5857C91B" w:rsidR="00626A36" w:rsidRDefault="00626A36" w:rsidP="00BC6BD8">
      <w:pPr>
        <w:pStyle w:val="Default"/>
        <w:rPr>
          <w:rStyle w:val="Hyperlink"/>
        </w:rPr>
      </w:pPr>
    </w:p>
    <w:p w14:paraId="5F9E072E" w14:textId="0B751AB9" w:rsidR="00626A36" w:rsidRDefault="00626A36" w:rsidP="00626A36">
      <w:pPr>
        <w:pStyle w:val="Default"/>
        <w:rPr>
          <w:b/>
          <w:bCs/>
        </w:rPr>
      </w:pPr>
      <w:r w:rsidRPr="00626A36">
        <w:rPr>
          <w:b/>
          <w:bCs/>
        </w:rPr>
        <w:t>Chapter four of Working Together to Safeguard Children;</w:t>
      </w:r>
      <w:r w:rsidRPr="00626A36">
        <w:t xml:space="preserve"> </w:t>
      </w:r>
      <w:r w:rsidRPr="00626A36">
        <w:rPr>
          <w:b/>
          <w:bCs/>
        </w:rPr>
        <w:t xml:space="preserve">informs examples of poor practice include: </w:t>
      </w:r>
    </w:p>
    <w:p w14:paraId="296DAA20" w14:textId="77777777" w:rsidR="00E87716" w:rsidRPr="003639E4" w:rsidRDefault="00E87716" w:rsidP="00626A36">
      <w:pPr>
        <w:pStyle w:val="Default"/>
        <w:rPr>
          <w:color w:val="0000FF" w:themeColor="hyperlink"/>
          <w:u w:val="single"/>
        </w:rPr>
      </w:pPr>
    </w:p>
    <w:p w14:paraId="4C8657A3" w14:textId="77777777" w:rsidR="00626A36" w:rsidRPr="00B31E15" w:rsidRDefault="00626A36" w:rsidP="00626A36">
      <w:pPr>
        <w:pStyle w:val="Default"/>
        <w:numPr>
          <w:ilvl w:val="0"/>
          <w:numId w:val="20"/>
        </w:numPr>
        <w:rPr>
          <w:sz w:val="22"/>
          <w:szCs w:val="22"/>
        </w:rPr>
      </w:pPr>
      <w:r w:rsidRPr="00B31E15">
        <w:rPr>
          <w:sz w:val="22"/>
          <w:szCs w:val="22"/>
        </w:rPr>
        <w:t>failing to act on and refer the early signs of abuse and neglect.</w:t>
      </w:r>
    </w:p>
    <w:p w14:paraId="58DCDF94" w14:textId="77777777" w:rsidR="00626A36" w:rsidRPr="00B31E15" w:rsidRDefault="00626A36" w:rsidP="00626A36">
      <w:pPr>
        <w:pStyle w:val="Default"/>
        <w:numPr>
          <w:ilvl w:val="0"/>
          <w:numId w:val="20"/>
        </w:numPr>
        <w:rPr>
          <w:sz w:val="22"/>
          <w:szCs w:val="22"/>
        </w:rPr>
      </w:pPr>
      <w:r w:rsidRPr="00B31E15">
        <w:rPr>
          <w:sz w:val="22"/>
          <w:szCs w:val="22"/>
        </w:rPr>
        <w:t xml:space="preserve">poor record keeping.  </w:t>
      </w:r>
    </w:p>
    <w:p w14:paraId="2C7A2907" w14:textId="77777777" w:rsidR="00626A36" w:rsidRPr="00B31E15" w:rsidRDefault="00626A36" w:rsidP="00626A36">
      <w:pPr>
        <w:pStyle w:val="Default"/>
        <w:numPr>
          <w:ilvl w:val="0"/>
          <w:numId w:val="20"/>
        </w:numPr>
        <w:rPr>
          <w:sz w:val="22"/>
          <w:szCs w:val="22"/>
        </w:rPr>
      </w:pPr>
      <w:r w:rsidRPr="00B31E15">
        <w:rPr>
          <w:sz w:val="22"/>
          <w:szCs w:val="22"/>
        </w:rPr>
        <w:t>failing to listen to the views of the child.</w:t>
      </w:r>
    </w:p>
    <w:p w14:paraId="6584B979" w14:textId="77777777" w:rsidR="00626A36" w:rsidRPr="00B31E15" w:rsidRDefault="00626A36" w:rsidP="00626A36">
      <w:pPr>
        <w:pStyle w:val="Default"/>
        <w:numPr>
          <w:ilvl w:val="0"/>
          <w:numId w:val="20"/>
        </w:numPr>
        <w:rPr>
          <w:sz w:val="22"/>
          <w:szCs w:val="22"/>
        </w:rPr>
      </w:pPr>
      <w:r w:rsidRPr="00B31E15">
        <w:rPr>
          <w:sz w:val="22"/>
          <w:szCs w:val="22"/>
        </w:rPr>
        <w:t>failing to re-assess concerns when situations do not improve.</w:t>
      </w:r>
    </w:p>
    <w:p w14:paraId="2FCC3F2F" w14:textId="77777777" w:rsidR="00626A36" w:rsidRPr="00B31E15" w:rsidRDefault="00626A36" w:rsidP="00626A36">
      <w:pPr>
        <w:pStyle w:val="Default"/>
        <w:numPr>
          <w:ilvl w:val="0"/>
          <w:numId w:val="20"/>
        </w:numPr>
        <w:rPr>
          <w:sz w:val="22"/>
          <w:szCs w:val="22"/>
        </w:rPr>
      </w:pPr>
      <w:r w:rsidRPr="00B31E15">
        <w:rPr>
          <w:sz w:val="22"/>
          <w:szCs w:val="22"/>
        </w:rPr>
        <w:t>not sharing information with the right people within and between agencies.</w:t>
      </w:r>
    </w:p>
    <w:p w14:paraId="49A0BAF3" w14:textId="77777777" w:rsidR="00626A36" w:rsidRPr="00B31E15" w:rsidRDefault="00626A36" w:rsidP="00626A36">
      <w:pPr>
        <w:pStyle w:val="Default"/>
        <w:numPr>
          <w:ilvl w:val="0"/>
          <w:numId w:val="20"/>
        </w:numPr>
        <w:rPr>
          <w:sz w:val="22"/>
          <w:szCs w:val="22"/>
        </w:rPr>
      </w:pPr>
      <w:r w:rsidRPr="00B31E15">
        <w:rPr>
          <w:sz w:val="22"/>
          <w:szCs w:val="22"/>
        </w:rPr>
        <w:t>sharing information too slowly, and</w:t>
      </w:r>
    </w:p>
    <w:p w14:paraId="3630E40E" w14:textId="77777777" w:rsidR="00626A36" w:rsidRPr="00B31E15" w:rsidRDefault="00626A36" w:rsidP="00626A36">
      <w:pPr>
        <w:pStyle w:val="Default"/>
        <w:numPr>
          <w:ilvl w:val="0"/>
          <w:numId w:val="20"/>
        </w:numPr>
        <w:rPr>
          <w:sz w:val="22"/>
          <w:szCs w:val="22"/>
        </w:rPr>
      </w:pPr>
      <w:r w:rsidRPr="00B31E15">
        <w:rPr>
          <w:sz w:val="22"/>
          <w:szCs w:val="22"/>
        </w:rPr>
        <w:t xml:space="preserve">a lack of challenge to those who appear not to be </w:t>
      </w:r>
      <w:proofErr w:type="gramStart"/>
      <w:r w:rsidRPr="00B31E15">
        <w:rPr>
          <w:sz w:val="22"/>
          <w:szCs w:val="22"/>
        </w:rPr>
        <w:t>taking action</w:t>
      </w:r>
      <w:proofErr w:type="gramEnd"/>
      <w:r w:rsidRPr="00B31E15">
        <w:rPr>
          <w:sz w:val="22"/>
          <w:szCs w:val="22"/>
        </w:rPr>
        <w:t>.</w:t>
      </w:r>
    </w:p>
    <w:p w14:paraId="0CA9B685" w14:textId="77777777" w:rsidR="00626A36" w:rsidRPr="00B31E15" w:rsidRDefault="00626A36" w:rsidP="00626A36">
      <w:pPr>
        <w:pStyle w:val="Default"/>
        <w:rPr>
          <w:sz w:val="22"/>
          <w:szCs w:val="22"/>
        </w:rPr>
      </w:pPr>
    </w:p>
    <w:p w14:paraId="65CBC017" w14:textId="07AF4DD6" w:rsidR="00626A36" w:rsidRPr="00B31E15" w:rsidRDefault="00626A36" w:rsidP="00626A36">
      <w:pPr>
        <w:pStyle w:val="Default"/>
        <w:rPr>
          <w:rStyle w:val="Hyperlink"/>
          <w:sz w:val="22"/>
          <w:szCs w:val="22"/>
        </w:rPr>
      </w:pPr>
      <w:r w:rsidRPr="00B31E15">
        <w:rPr>
          <w:sz w:val="22"/>
          <w:szCs w:val="22"/>
        </w:rPr>
        <w:t xml:space="preserve">See link: </w:t>
      </w:r>
      <w:hyperlink w:history="1">
        <w:r w:rsidRPr="00B31E15">
          <w:rPr>
            <w:rStyle w:val="Hyperlink"/>
            <w:sz w:val="22"/>
            <w:szCs w:val="22"/>
          </w:rPr>
          <w:t>Working together to safeguard children - GOV.UK (www.gov.uk)</w:t>
        </w:r>
      </w:hyperlink>
    </w:p>
    <w:p w14:paraId="6B49BFF0" w14:textId="0755590B" w:rsidR="00FE4E58" w:rsidRDefault="00FE4E58" w:rsidP="00626A36">
      <w:pPr>
        <w:pStyle w:val="Default"/>
        <w:rPr>
          <w:rStyle w:val="Hyperlink"/>
        </w:rPr>
      </w:pPr>
    </w:p>
    <w:p w14:paraId="3F3FC73B" w14:textId="45BD9498" w:rsidR="00FE4E58" w:rsidRPr="00A627A3" w:rsidRDefault="00FE4E58" w:rsidP="00FE4E58">
      <w:pPr>
        <w:pStyle w:val="Default"/>
      </w:pPr>
      <w:r w:rsidRPr="00A627A3">
        <w:rPr>
          <w:b/>
          <w:bCs/>
        </w:rPr>
        <w:t>KCSiE 202</w:t>
      </w:r>
      <w:r w:rsidR="00116508">
        <w:rPr>
          <w:b/>
          <w:bCs/>
        </w:rPr>
        <w:t>4</w:t>
      </w:r>
      <w:r w:rsidRPr="00A627A3">
        <w:rPr>
          <w:b/>
          <w:bCs/>
        </w:rPr>
        <w:t xml:space="preserve"> Part </w:t>
      </w:r>
      <w:r w:rsidR="00A20A1C">
        <w:rPr>
          <w:b/>
          <w:bCs/>
        </w:rPr>
        <w:t>T</w:t>
      </w:r>
      <w:r w:rsidRPr="00A627A3">
        <w:rPr>
          <w:b/>
          <w:bCs/>
        </w:rPr>
        <w:t xml:space="preserve">wo: The </w:t>
      </w:r>
      <w:r w:rsidR="00D3361D">
        <w:rPr>
          <w:b/>
          <w:bCs/>
        </w:rPr>
        <w:t>M</w:t>
      </w:r>
      <w:r w:rsidRPr="00A627A3">
        <w:rPr>
          <w:b/>
          <w:bCs/>
        </w:rPr>
        <w:t xml:space="preserve">anagement of Safeguarding </w:t>
      </w:r>
      <w:r w:rsidRPr="00A627A3">
        <w:t>-</w:t>
      </w:r>
      <w:r w:rsidRPr="00A627A3">
        <w:rPr>
          <w:b/>
          <w:bCs/>
        </w:rPr>
        <w:t>The responsibility of governing bodies, proprietors, and management committees</w:t>
      </w:r>
      <w:r w:rsidR="00D115A6">
        <w:rPr>
          <w:b/>
          <w:bCs/>
        </w:rPr>
        <w:t>.</w:t>
      </w:r>
      <w:r w:rsidRPr="00A627A3">
        <w:rPr>
          <w:b/>
          <w:bCs/>
        </w:rPr>
        <w:t xml:space="preserve"> </w:t>
      </w:r>
    </w:p>
    <w:p w14:paraId="0CCAE5CC" w14:textId="77777777" w:rsidR="00FE4E58" w:rsidRPr="00A627A3" w:rsidRDefault="00FE4E58" w:rsidP="00FE4E58">
      <w:pPr>
        <w:pStyle w:val="Default"/>
        <w:rPr>
          <w:b/>
          <w:bCs/>
        </w:rPr>
      </w:pPr>
    </w:p>
    <w:p w14:paraId="5EDE81E6" w14:textId="5890416E" w:rsidR="00FE4E58" w:rsidRPr="00A627A3" w:rsidRDefault="00FE4E58" w:rsidP="00FE4E58">
      <w:pPr>
        <w:pStyle w:val="Default"/>
        <w:rPr>
          <w:b/>
          <w:bCs/>
        </w:rPr>
      </w:pPr>
      <w:r w:rsidRPr="00A627A3">
        <w:rPr>
          <w:b/>
          <w:bCs/>
        </w:rPr>
        <w:t>Legislation and the law</w:t>
      </w:r>
    </w:p>
    <w:p w14:paraId="037EDC24" w14:textId="2EBB9578" w:rsidR="00FE4E58" w:rsidRPr="00B31E15" w:rsidRDefault="00FE4E58" w:rsidP="00FE4E58">
      <w:pPr>
        <w:pStyle w:val="Default"/>
        <w:rPr>
          <w:sz w:val="22"/>
          <w:szCs w:val="22"/>
        </w:rPr>
      </w:pPr>
      <w:r w:rsidRPr="00B31E15">
        <w:rPr>
          <w:sz w:val="22"/>
          <w:szCs w:val="22"/>
        </w:rPr>
        <w:t xml:space="preserve">Governing bodies and proprietors have a strategic leadership responsibility for their school’s or college’s safeguarding arrangements and must ensure that they comply with their duties </w:t>
      </w:r>
      <w:r w:rsidRPr="00B31E15">
        <w:rPr>
          <w:sz w:val="22"/>
          <w:szCs w:val="22"/>
        </w:rPr>
        <w:lastRenderedPageBreak/>
        <w:t xml:space="preserve">under legislation. They must have regard to this guidance, ensuring policies, procedures and training in their schools or colleges are effective, and </w:t>
      </w:r>
      <w:proofErr w:type="gramStart"/>
      <w:r w:rsidRPr="00B31E15">
        <w:rPr>
          <w:sz w:val="22"/>
          <w:szCs w:val="22"/>
        </w:rPr>
        <w:t xml:space="preserve">comply with the law at all </w:t>
      </w:r>
      <w:r w:rsidR="00D115A6" w:rsidRPr="00B31E15">
        <w:rPr>
          <w:sz w:val="22"/>
          <w:szCs w:val="22"/>
        </w:rPr>
        <w:t>times</w:t>
      </w:r>
      <w:proofErr w:type="gramEnd"/>
      <w:r w:rsidR="00D115A6" w:rsidRPr="00B31E15">
        <w:rPr>
          <w:sz w:val="22"/>
          <w:szCs w:val="22"/>
        </w:rPr>
        <w:t>.</w:t>
      </w:r>
    </w:p>
    <w:p w14:paraId="34D00B26" w14:textId="77777777" w:rsidR="00FE4E58" w:rsidRPr="00B31E15" w:rsidRDefault="00FE4E58" w:rsidP="00FE4E58">
      <w:pPr>
        <w:pStyle w:val="Default"/>
        <w:rPr>
          <w:sz w:val="22"/>
          <w:szCs w:val="22"/>
        </w:rPr>
      </w:pPr>
    </w:p>
    <w:p w14:paraId="2C4881E1" w14:textId="5E3FA90D" w:rsidR="00FE4E58" w:rsidRDefault="00FE4E58" w:rsidP="00FE4E58">
      <w:pPr>
        <w:pStyle w:val="Default"/>
        <w:rPr>
          <w:b/>
          <w:bCs/>
          <w:sz w:val="22"/>
          <w:szCs w:val="22"/>
        </w:rPr>
      </w:pPr>
      <w:r w:rsidRPr="00B31E15">
        <w:rPr>
          <w:b/>
          <w:bCs/>
          <w:sz w:val="22"/>
          <w:szCs w:val="22"/>
        </w:rPr>
        <w:t xml:space="preserve">This includes: </w:t>
      </w:r>
    </w:p>
    <w:p w14:paraId="0D0F3B9A" w14:textId="2C85A6E4" w:rsidR="006A4997" w:rsidRPr="00B31E15" w:rsidRDefault="006A4997" w:rsidP="006A4997">
      <w:pPr>
        <w:pStyle w:val="Default"/>
        <w:rPr>
          <w:sz w:val="22"/>
          <w:szCs w:val="22"/>
          <w:u w:val="single"/>
        </w:rPr>
      </w:pPr>
      <w:r w:rsidRPr="00B31E15">
        <w:rPr>
          <w:sz w:val="22"/>
          <w:szCs w:val="22"/>
        </w:rPr>
        <w:t xml:space="preserve">Governing bodies and proprietors should ensure an appropriate </w:t>
      </w:r>
      <w:r w:rsidRPr="00B31E15">
        <w:rPr>
          <w:b/>
          <w:bCs/>
          <w:sz w:val="22"/>
          <w:szCs w:val="22"/>
        </w:rPr>
        <w:t xml:space="preserve">senior member </w:t>
      </w:r>
      <w:r w:rsidRPr="00B31E15">
        <w:rPr>
          <w:sz w:val="22"/>
          <w:szCs w:val="22"/>
        </w:rPr>
        <w:t xml:space="preserve">of staff, from the school or college </w:t>
      </w:r>
      <w:r w:rsidRPr="00B31E15">
        <w:rPr>
          <w:b/>
          <w:bCs/>
          <w:sz w:val="22"/>
          <w:szCs w:val="22"/>
        </w:rPr>
        <w:t>leadership team</w:t>
      </w:r>
      <w:r w:rsidRPr="00B31E15">
        <w:rPr>
          <w:sz w:val="22"/>
          <w:szCs w:val="22"/>
        </w:rPr>
        <w:t xml:space="preserve">, is appointed to the role of designated safeguarding lead. The designated safeguarding lead should take </w:t>
      </w:r>
      <w:r w:rsidRPr="00B31E15">
        <w:rPr>
          <w:b/>
          <w:bCs/>
          <w:sz w:val="22"/>
          <w:szCs w:val="22"/>
        </w:rPr>
        <w:t xml:space="preserve">lead responsibility </w:t>
      </w:r>
      <w:r w:rsidRPr="00B31E15">
        <w:rPr>
          <w:sz w:val="22"/>
          <w:szCs w:val="22"/>
        </w:rPr>
        <w:t xml:space="preserve">for safeguarding and child protection as described in </w:t>
      </w:r>
      <w:r w:rsidRPr="00116508">
        <w:rPr>
          <w:b/>
          <w:bCs/>
          <w:sz w:val="22"/>
          <w:szCs w:val="22"/>
        </w:rPr>
        <w:t>Annex C</w:t>
      </w:r>
      <w:r w:rsidRPr="00B31E15">
        <w:rPr>
          <w:sz w:val="22"/>
          <w:szCs w:val="22"/>
        </w:rPr>
        <w:t xml:space="preserve"> </w:t>
      </w:r>
      <w:r w:rsidRPr="00B31E15">
        <w:rPr>
          <w:sz w:val="22"/>
          <w:szCs w:val="22"/>
          <w:u w:val="single"/>
        </w:rPr>
        <w:t xml:space="preserve">and includes being prepared to supply information as requested by the safeguarding partners. </w:t>
      </w:r>
    </w:p>
    <w:p w14:paraId="1C6E34A0" w14:textId="77777777" w:rsidR="006A4997" w:rsidRPr="00B31E15" w:rsidRDefault="006A4997" w:rsidP="006A4997">
      <w:pPr>
        <w:pStyle w:val="Default"/>
        <w:rPr>
          <w:sz w:val="22"/>
          <w:szCs w:val="22"/>
          <w:u w:val="single"/>
        </w:rPr>
      </w:pPr>
    </w:p>
    <w:p w14:paraId="6F6929F3" w14:textId="3E8796BD" w:rsidR="006A4997" w:rsidRPr="006A4997" w:rsidRDefault="006A4997" w:rsidP="006A4997">
      <w:pPr>
        <w:pStyle w:val="Default"/>
      </w:pPr>
      <w:r w:rsidRPr="006A4997">
        <w:rPr>
          <w:sz w:val="23"/>
          <w:szCs w:val="23"/>
        </w:rPr>
        <w:t>Governing bodies and proprietors should take a proportionate risk-based approach to the level of information that is provided to temporary staff, volunteers</w:t>
      </w:r>
      <w:r>
        <w:rPr>
          <w:sz w:val="23"/>
          <w:szCs w:val="23"/>
        </w:rPr>
        <w:t>,</w:t>
      </w:r>
      <w:r w:rsidRPr="006A4997">
        <w:rPr>
          <w:sz w:val="23"/>
          <w:szCs w:val="23"/>
        </w:rPr>
        <w:t xml:space="preserve"> and contractors. </w:t>
      </w:r>
    </w:p>
    <w:p w14:paraId="307B3FF9" w14:textId="77AE50A1" w:rsidR="006A4997" w:rsidRPr="006A4997" w:rsidRDefault="006A4997" w:rsidP="006A4997">
      <w:pPr>
        <w:widowControl/>
        <w:autoSpaceDE w:val="0"/>
        <w:autoSpaceDN w:val="0"/>
        <w:adjustRightInd w:val="0"/>
        <w:spacing w:after="93" w:line="240" w:lineRule="auto"/>
        <w:rPr>
          <w:rFonts w:ascii="Arial" w:hAnsi="Arial" w:cs="Arial"/>
          <w:color w:val="000000"/>
          <w:sz w:val="23"/>
          <w:szCs w:val="23"/>
          <w:lang w:val="en-GB"/>
        </w:rPr>
      </w:pPr>
      <w:r w:rsidRPr="006A4997">
        <w:rPr>
          <w:rFonts w:ascii="Arial" w:hAnsi="Arial" w:cs="Arial"/>
          <w:color w:val="000000"/>
          <w:sz w:val="23"/>
          <w:szCs w:val="23"/>
          <w:lang w:val="en-GB"/>
        </w:rPr>
        <w:t>In addition, governing bodies and proprietors should ensure:</w:t>
      </w:r>
    </w:p>
    <w:p w14:paraId="0351EE21" w14:textId="2A96B835" w:rsidR="006A4997" w:rsidRPr="00A20A1C" w:rsidRDefault="006A4997" w:rsidP="00A20A1C">
      <w:pPr>
        <w:pStyle w:val="ListParagraph"/>
        <w:widowControl/>
        <w:numPr>
          <w:ilvl w:val="0"/>
          <w:numId w:val="32"/>
        </w:numPr>
        <w:autoSpaceDE w:val="0"/>
        <w:autoSpaceDN w:val="0"/>
        <w:adjustRightInd w:val="0"/>
        <w:spacing w:after="0" w:line="240" w:lineRule="auto"/>
        <w:rPr>
          <w:rFonts w:ascii="Arial" w:hAnsi="Arial" w:cs="Arial"/>
          <w:color w:val="000000"/>
          <w:sz w:val="23"/>
          <w:szCs w:val="23"/>
          <w:lang w:val="en-GB"/>
        </w:rPr>
      </w:pPr>
      <w:r w:rsidRPr="00A20A1C">
        <w:rPr>
          <w:rFonts w:ascii="Arial" w:hAnsi="Arial" w:cs="Arial"/>
          <w:b/>
          <w:bCs/>
          <w:color w:val="000000"/>
          <w:sz w:val="23"/>
          <w:szCs w:val="23"/>
          <w:lang w:val="en-GB"/>
        </w:rPr>
        <w:t xml:space="preserve">child protection files </w:t>
      </w:r>
      <w:r w:rsidRPr="00A20A1C">
        <w:rPr>
          <w:rFonts w:ascii="Arial" w:hAnsi="Arial" w:cs="Arial"/>
          <w:color w:val="000000"/>
          <w:sz w:val="23"/>
          <w:szCs w:val="23"/>
          <w:lang w:val="en-GB"/>
        </w:rPr>
        <w:t>are maintained as set out in Annex C - Role of the Designated Safeguarding Lead</w:t>
      </w:r>
      <w:r w:rsidR="00116508">
        <w:rPr>
          <w:rFonts w:ascii="Arial" w:hAnsi="Arial" w:cs="Arial"/>
          <w:color w:val="000000"/>
          <w:sz w:val="23"/>
          <w:szCs w:val="23"/>
          <w:lang w:val="en-GB"/>
        </w:rPr>
        <w:t>, from page 170 to page 176 of KCSiE 24.</w:t>
      </w:r>
      <w:r w:rsidRPr="00A20A1C">
        <w:rPr>
          <w:rFonts w:ascii="Arial" w:hAnsi="Arial" w:cs="Arial"/>
          <w:color w:val="000000"/>
          <w:sz w:val="23"/>
          <w:szCs w:val="23"/>
          <w:lang w:val="en-GB"/>
        </w:rPr>
        <w:t xml:space="preserve"> </w:t>
      </w:r>
    </w:p>
    <w:p w14:paraId="09F186CC" w14:textId="11CCF84F" w:rsidR="00F062F9" w:rsidRPr="00B31E15" w:rsidRDefault="00F062F9" w:rsidP="00FE4E58">
      <w:pPr>
        <w:pStyle w:val="Default"/>
        <w:rPr>
          <w:sz w:val="22"/>
          <w:szCs w:val="22"/>
          <w:u w:val="single"/>
        </w:rPr>
      </w:pPr>
    </w:p>
    <w:p w14:paraId="7F5EAB03" w14:textId="12B292FC" w:rsidR="00F062F9" w:rsidRDefault="00F062F9" w:rsidP="00FE4E58">
      <w:pPr>
        <w:pStyle w:val="Default"/>
        <w:rPr>
          <w:b/>
          <w:bCs/>
        </w:rPr>
      </w:pPr>
      <w:r w:rsidRPr="00F062F9">
        <w:rPr>
          <w:b/>
          <w:bCs/>
        </w:rPr>
        <w:t>Information Sharing</w:t>
      </w:r>
      <w:r w:rsidR="00643E33">
        <w:rPr>
          <w:b/>
          <w:bCs/>
        </w:rPr>
        <w:t xml:space="preserve"> and Child Protection File Transfer</w:t>
      </w:r>
      <w:r w:rsidR="00E87716">
        <w:rPr>
          <w:b/>
          <w:bCs/>
        </w:rPr>
        <w:t>.</w:t>
      </w:r>
    </w:p>
    <w:p w14:paraId="6FF6C7B7" w14:textId="77777777" w:rsidR="00E87716" w:rsidRPr="00F062F9" w:rsidRDefault="00E87716" w:rsidP="00FE4E58">
      <w:pPr>
        <w:pStyle w:val="Default"/>
        <w:rPr>
          <w:b/>
          <w:bCs/>
        </w:rPr>
      </w:pPr>
    </w:p>
    <w:p w14:paraId="397B2A93" w14:textId="34FFE2B1" w:rsidR="005014E8" w:rsidRDefault="005014E8" w:rsidP="005014E8">
      <w:pPr>
        <w:pStyle w:val="Default"/>
        <w:rPr>
          <w:sz w:val="23"/>
          <w:szCs w:val="23"/>
        </w:rPr>
      </w:pPr>
      <w:r w:rsidRPr="005014E8">
        <w:rPr>
          <w:sz w:val="23"/>
          <w:szCs w:val="23"/>
        </w:rPr>
        <w:t>Information sharing is vital in identifying and tackling all forms of abuse and neglect, and in promoting children’s welfare, including in relation to their educational outcomes. Schools and colleges have clear powers to share, hold and use information for these purposes.</w:t>
      </w:r>
    </w:p>
    <w:p w14:paraId="2176AEC2" w14:textId="7AE362DA" w:rsidR="005014E8" w:rsidRPr="00D115A6" w:rsidRDefault="005014E8" w:rsidP="00D115A6">
      <w:pPr>
        <w:pStyle w:val="Default"/>
      </w:pPr>
      <w:r w:rsidRPr="005014E8">
        <w:rPr>
          <w:sz w:val="23"/>
          <w:szCs w:val="23"/>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local authority children’s social care, the safeguarding partners and other organisations, agencies, and practitioners as required. </w:t>
      </w:r>
    </w:p>
    <w:p w14:paraId="611B0F22" w14:textId="66F8FB1D" w:rsidR="005014E8" w:rsidRPr="005014E8" w:rsidRDefault="005014E8" w:rsidP="005014E8">
      <w:pPr>
        <w:widowControl/>
        <w:autoSpaceDE w:val="0"/>
        <w:autoSpaceDN w:val="0"/>
        <w:adjustRightInd w:val="0"/>
        <w:spacing w:after="93" w:line="240" w:lineRule="auto"/>
        <w:rPr>
          <w:rFonts w:ascii="Arial" w:hAnsi="Arial" w:cs="Arial"/>
          <w:color w:val="000000"/>
          <w:sz w:val="23"/>
          <w:szCs w:val="23"/>
          <w:lang w:val="en-GB"/>
        </w:rPr>
      </w:pPr>
      <w:r w:rsidRPr="005014E8">
        <w:rPr>
          <w:rFonts w:ascii="Arial" w:hAnsi="Arial" w:cs="Arial"/>
          <w:color w:val="000000"/>
          <w:sz w:val="23"/>
          <w:szCs w:val="23"/>
          <w:lang w:val="en-GB"/>
        </w:rPr>
        <w:t xml:space="preserve">School and college staff should be </w:t>
      </w:r>
      <w:proofErr w:type="gramStart"/>
      <w:r w:rsidRPr="005014E8">
        <w:rPr>
          <w:rFonts w:ascii="Arial" w:hAnsi="Arial" w:cs="Arial"/>
          <w:color w:val="000000"/>
          <w:sz w:val="23"/>
          <w:szCs w:val="23"/>
          <w:lang w:val="en-GB"/>
        </w:rPr>
        <w:t>proactive</w:t>
      </w:r>
      <w:proofErr w:type="gramEnd"/>
      <w:r w:rsidRPr="005014E8">
        <w:rPr>
          <w:rFonts w:ascii="Arial" w:hAnsi="Arial" w:cs="Arial"/>
          <w:color w:val="000000"/>
          <w:sz w:val="23"/>
          <w:szCs w:val="23"/>
          <w:lang w:val="en-GB"/>
        </w:rPr>
        <w:t xml:space="preserve"> in sharing information as early as possible to help identify, </w:t>
      </w:r>
      <w:r w:rsidR="005B151E" w:rsidRPr="005014E8">
        <w:rPr>
          <w:rFonts w:ascii="Arial" w:hAnsi="Arial" w:cs="Arial"/>
          <w:color w:val="000000"/>
          <w:sz w:val="23"/>
          <w:szCs w:val="23"/>
          <w:lang w:val="en-GB"/>
        </w:rPr>
        <w:t>assesses</w:t>
      </w:r>
      <w:r w:rsidR="00781BB1" w:rsidRPr="005014E8">
        <w:rPr>
          <w:rFonts w:ascii="Arial" w:hAnsi="Arial" w:cs="Arial"/>
          <w:color w:val="000000"/>
          <w:sz w:val="23"/>
          <w:szCs w:val="23"/>
          <w:lang w:val="en-GB"/>
        </w:rPr>
        <w:t>, respond</w:t>
      </w:r>
      <w:r w:rsidRPr="005014E8">
        <w:rPr>
          <w:rFonts w:ascii="Arial" w:hAnsi="Arial" w:cs="Arial"/>
          <w:color w:val="000000"/>
          <w:sz w:val="23"/>
          <w:szCs w:val="23"/>
          <w:lang w:val="en-GB"/>
        </w:rPr>
        <w:t xml:space="preserve"> to risks or concerns about the safety and welfare of children, whether this is when problems are first emerging, or where a child is already known to the local authority children’s social care. </w:t>
      </w:r>
    </w:p>
    <w:p w14:paraId="758D0BE0" w14:textId="06E1181A" w:rsidR="005014E8" w:rsidRPr="001A1AD9" w:rsidRDefault="005014E8" w:rsidP="005014E8">
      <w:pPr>
        <w:pStyle w:val="Default"/>
        <w:rPr>
          <w:sz w:val="22"/>
          <w:szCs w:val="22"/>
        </w:rPr>
      </w:pPr>
      <w:r w:rsidRPr="005014E8">
        <w:rPr>
          <w:sz w:val="22"/>
          <w:szCs w:val="22"/>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78C98ACE" w14:textId="77777777" w:rsidR="00103E5A" w:rsidRDefault="00103E5A" w:rsidP="005014E8">
      <w:pPr>
        <w:pStyle w:val="Default"/>
        <w:rPr>
          <w:sz w:val="22"/>
          <w:szCs w:val="22"/>
        </w:rPr>
      </w:pPr>
    </w:p>
    <w:p w14:paraId="0AF770D1" w14:textId="1D8B2917" w:rsidR="005014E8" w:rsidRDefault="005014E8" w:rsidP="005014E8">
      <w:pPr>
        <w:pStyle w:val="Default"/>
        <w:rPr>
          <w:sz w:val="22"/>
          <w:szCs w:val="22"/>
        </w:rPr>
      </w:pPr>
      <w:r w:rsidRPr="005014E8">
        <w:rPr>
          <w:sz w:val="22"/>
          <w:szCs w:val="22"/>
        </w:rPr>
        <w:t xml:space="preserve">Governing bodies and proprietors should ensure relevant staff have due regard to the relevant data protection principles, which allow them to share (and withhold) personal information, as provided for in the Data Protection Act 2018 and the UK GDPR. </w:t>
      </w:r>
    </w:p>
    <w:p w14:paraId="4414EEEF" w14:textId="77777777" w:rsidR="00E87716" w:rsidRPr="005014E8" w:rsidRDefault="00E87716" w:rsidP="005014E8">
      <w:pPr>
        <w:pStyle w:val="Default"/>
        <w:rPr>
          <w:sz w:val="22"/>
          <w:szCs w:val="22"/>
        </w:rPr>
      </w:pPr>
    </w:p>
    <w:p w14:paraId="51AFBAB8" w14:textId="77777777" w:rsidR="005014E8" w:rsidRPr="00A20A1C" w:rsidRDefault="005014E8" w:rsidP="005014E8">
      <w:pPr>
        <w:widowControl/>
        <w:autoSpaceDE w:val="0"/>
        <w:autoSpaceDN w:val="0"/>
        <w:adjustRightInd w:val="0"/>
        <w:spacing w:after="0" w:line="240" w:lineRule="auto"/>
        <w:rPr>
          <w:rFonts w:ascii="Arial" w:hAnsi="Arial" w:cs="Arial"/>
          <w:b/>
          <w:bCs/>
          <w:color w:val="000000"/>
          <w:lang w:val="en-GB"/>
        </w:rPr>
      </w:pPr>
      <w:r w:rsidRPr="00A20A1C">
        <w:rPr>
          <w:rFonts w:ascii="Arial" w:hAnsi="Arial" w:cs="Arial"/>
          <w:b/>
          <w:bCs/>
          <w:color w:val="000000"/>
          <w:lang w:val="en-GB"/>
        </w:rPr>
        <w:t xml:space="preserve">This includes: </w:t>
      </w:r>
    </w:p>
    <w:p w14:paraId="5D9B18E8" w14:textId="0878AD4B" w:rsidR="005014E8" w:rsidRPr="00A20A1C" w:rsidRDefault="005014E8" w:rsidP="00A20A1C">
      <w:pPr>
        <w:pStyle w:val="ListParagraph"/>
        <w:widowControl/>
        <w:numPr>
          <w:ilvl w:val="0"/>
          <w:numId w:val="31"/>
        </w:numPr>
        <w:autoSpaceDE w:val="0"/>
        <w:autoSpaceDN w:val="0"/>
        <w:adjustRightInd w:val="0"/>
        <w:spacing w:after="109" w:line="240" w:lineRule="auto"/>
        <w:rPr>
          <w:rFonts w:ascii="Arial" w:hAnsi="Arial" w:cs="Arial"/>
          <w:color w:val="000000"/>
          <w:lang w:val="en-GB"/>
        </w:rPr>
      </w:pPr>
      <w:r w:rsidRPr="00A20A1C">
        <w:rPr>
          <w:rFonts w:ascii="Arial" w:hAnsi="Arial" w:cs="Arial"/>
          <w:color w:val="000000"/>
          <w:lang w:val="en-GB"/>
        </w:rPr>
        <w:t>being confident of the processing conditions which allow them to store and share information for safeguarding purposes, including information, which is sensitive and personal, and should be treated as ‘special category personal data</w:t>
      </w:r>
      <w:r w:rsidR="00E87716" w:rsidRPr="00A20A1C">
        <w:rPr>
          <w:rFonts w:ascii="Arial" w:hAnsi="Arial" w:cs="Arial"/>
          <w:color w:val="000000"/>
          <w:lang w:val="en-GB"/>
        </w:rPr>
        <w:t>,’</w:t>
      </w:r>
    </w:p>
    <w:p w14:paraId="5DF0497D" w14:textId="77777777" w:rsidR="0005175F" w:rsidRDefault="005014E8" w:rsidP="00A20A1C">
      <w:pPr>
        <w:pStyle w:val="ListParagraph"/>
        <w:widowControl/>
        <w:numPr>
          <w:ilvl w:val="0"/>
          <w:numId w:val="31"/>
        </w:numPr>
        <w:autoSpaceDE w:val="0"/>
        <w:autoSpaceDN w:val="0"/>
        <w:adjustRightInd w:val="0"/>
        <w:spacing w:after="109" w:line="240" w:lineRule="auto"/>
        <w:rPr>
          <w:rFonts w:ascii="Arial" w:hAnsi="Arial" w:cs="Arial"/>
          <w:color w:val="000000"/>
          <w:lang w:val="en-GB"/>
        </w:rPr>
      </w:pPr>
      <w:r w:rsidRPr="00A20A1C">
        <w:rPr>
          <w:rFonts w:ascii="Arial" w:hAnsi="Arial" w:cs="Arial"/>
          <w:color w:val="000000"/>
          <w:lang w:val="en-GB"/>
        </w:rPr>
        <w:t xml:space="preserve">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w:t>
      </w:r>
      <w:r w:rsidR="00A20A1C" w:rsidRPr="00A20A1C">
        <w:rPr>
          <w:rFonts w:ascii="Arial" w:hAnsi="Arial" w:cs="Arial"/>
          <w:color w:val="000000"/>
          <w:lang w:val="en-GB"/>
        </w:rPr>
        <w:t xml:space="preserve">    </w:t>
      </w:r>
    </w:p>
    <w:p w14:paraId="76637D01" w14:textId="58D326D5" w:rsidR="005014E8" w:rsidRDefault="005014E8" w:rsidP="00A20A1C">
      <w:pPr>
        <w:pStyle w:val="ListParagraph"/>
        <w:widowControl/>
        <w:numPr>
          <w:ilvl w:val="0"/>
          <w:numId w:val="31"/>
        </w:numPr>
        <w:autoSpaceDE w:val="0"/>
        <w:autoSpaceDN w:val="0"/>
        <w:adjustRightInd w:val="0"/>
        <w:spacing w:after="109" w:line="240" w:lineRule="auto"/>
        <w:rPr>
          <w:rFonts w:ascii="Arial" w:hAnsi="Arial" w:cs="Arial"/>
          <w:color w:val="000000"/>
          <w:lang w:val="en-GB"/>
        </w:rPr>
      </w:pPr>
      <w:r w:rsidRPr="00A20A1C">
        <w:rPr>
          <w:rFonts w:ascii="Arial" w:hAnsi="Arial" w:cs="Arial"/>
          <w:color w:val="000000"/>
          <w:lang w:val="en-GB"/>
        </w:rPr>
        <w:t xml:space="preserve">It would be legitimate to share information without consent where: it is not possible to gain consent; it cannot be reasonably expected that a practitioner gains consent; and, if to gain consent would place a child at risk, and for schools, not providing pupils’ personal data where the serious harm test under the legislation is met. For example, </w:t>
      </w:r>
      <w:r w:rsidRPr="00A20A1C">
        <w:rPr>
          <w:rFonts w:ascii="Arial" w:hAnsi="Arial" w:cs="Arial"/>
          <w:color w:val="000000"/>
          <w:lang w:val="en-GB"/>
        </w:rPr>
        <w:lastRenderedPageBreak/>
        <w:t>in a situation where a child is in a refuge or another form of emergency accommodation, and the serious harm test is met, they must withhold providing the data in compliance with schools’ obligations under the Data Protection Act 2018 and the UK GDPR. Where in doubt schools should seek independent legal advice.</w:t>
      </w:r>
    </w:p>
    <w:p w14:paraId="6D9DC673" w14:textId="77777777" w:rsidR="00E87716" w:rsidRPr="00A20A1C" w:rsidRDefault="00E87716" w:rsidP="00E87716">
      <w:pPr>
        <w:pStyle w:val="ListParagraph"/>
        <w:widowControl/>
        <w:autoSpaceDE w:val="0"/>
        <w:autoSpaceDN w:val="0"/>
        <w:adjustRightInd w:val="0"/>
        <w:spacing w:after="109" w:line="240" w:lineRule="auto"/>
        <w:rPr>
          <w:rFonts w:ascii="Arial" w:hAnsi="Arial" w:cs="Arial"/>
          <w:color w:val="000000"/>
          <w:lang w:val="en-GB"/>
        </w:rPr>
      </w:pPr>
    </w:p>
    <w:p w14:paraId="61BF93FC" w14:textId="08545DC7" w:rsidR="005014E8" w:rsidRPr="005014E8" w:rsidRDefault="005014E8" w:rsidP="005014E8">
      <w:pPr>
        <w:widowControl/>
        <w:autoSpaceDE w:val="0"/>
        <w:autoSpaceDN w:val="0"/>
        <w:adjustRightInd w:val="0"/>
        <w:spacing w:after="109" w:line="240" w:lineRule="auto"/>
        <w:rPr>
          <w:rFonts w:ascii="Arial" w:hAnsi="Arial" w:cs="Arial"/>
          <w:color w:val="000000"/>
          <w:lang w:val="en-GB"/>
        </w:rPr>
      </w:pPr>
      <w:r w:rsidRPr="005014E8">
        <w:rPr>
          <w:rFonts w:ascii="Arial" w:hAnsi="Arial" w:cs="Arial"/>
          <w:b/>
          <w:bCs/>
          <w:color w:val="000000"/>
          <w:lang w:val="en-GB"/>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6375F356" w14:textId="49400571" w:rsidR="001A1AD9" w:rsidRPr="001A1AD9" w:rsidRDefault="001A1AD9" w:rsidP="001A1AD9">
      <w:pPr>
        <w:pStyle w:val="Default"/>
        <w:rPr>
          <w:sz w:val="22"/>
          <w:szCs w:val="22"/>
        </w:rPr>
      </w:pPr>
      <w:r w:rsidRPr="001A1AD9">
        <w:rPr>
          <w:sz w:val="22"/>
          <w:szCs w:val="22"/>
        </w:rPr>
        <w:t>Further details on information sharing can be found</w:t>
      </w:r>
      <w:r w:rsidR="00A20A1C">
        <w:rPr>
          <w:sz w:val="22"/>
          <w:szCs w:val="22"/>
        </w:rPr>
        <w:t xml:space="preserve"> in paragraphs 11</w:t>
      </w:r>
      <w:r w:rsidR="0005175F">
        <w:rPr>
          <w:sz w:val="22"/>
          <w:szCs w:val="22"/>
        </w:rPr>
        <w:t>4</w:t>
      </w:r>
      <w:r w:rsidR="00A20A1C">
        <w:rPr>
          <w:sz w:val="22"/>
          <w:szCs w:val="22"/>
        </w:rPr>
        <w:t xml:space="preserve"> to 12</w:t>
      </w:r>
      <w:r w:rsidR="0005175F">
        <w:rPr>
          <w:sz w:val="22"/>
          <w:szCs w:val="22"/>
        </w:rPr>
        <w:t>2</w:t>
      </w:r>
      <w:r w:rsidR="00A20A1C">
        <w:rPr>
          <w:sz w:val="22"/>
          <w:szCs w:val="22"/>
        </w:rPr>
        <w:t xml:space="preserve"> and throughout parts of KCSiE 2</w:t>
      </w:r>
      <w:r w:rsidR="0005175F">
        <w:rPr>
          <w:sz w:val="22"/>
          <w:szCs w:val="22"/>
        </w:rPr>
        <w:t>4</w:t>
      </w:r>
      <w:r w:rsidR="00A20A1C">
        <w:rPr>
          <w:sz w:val="22"/>
          <w:szCs w:val="22"/>
        </w:rPr>
        <w:t>.</w:t>
      </w:r>
    </w:p>
    <w:p w14:paraId="0C980475" w14:textId="6640EAA0" w:rsidR="001A1AD9" w:rsidRPr="001A1AD9" w:rsidRDefault="001A1AD9" w:rsidP="001A1AD9">
      <w:pPr>
        <w:pStyle w:val="Default"/>
        <w:rPr>
          <w:sz w:val="22"/>
          <w:szCs w:val="22"/>
        </w:rPr>
      </w:pPr>
      <w:r w:rsidRPr="001A1AD9">
        <w:rPr>
          <w:sz w:val="22"/>
          <w:szCs w:val="22"/>
        </w:rPr>
        <w:t xml:space="preserve"> </w:t>
      </w:r>
    </w:p>
    <w:p w14:paraId="36C4697D" w14:textId="77777777" w:rsidR="00A20A1C" w:rsidRPr="00A20A1C" w:rsidRDefault="00A20A1C" w:rsidP="001A1AD9">
      <w:pPr>
        <w:pStyle w:val="Default"/>
        <w:numPr>
          <w:ilvl w:val="0"/>
          <w:numId w:val="29"/>
        </w:numPr>
        <w:rPr>
          <w:sz w:val="22"/>
          <w:szCs w:val="22"/>
        </w:rPr>
      </w:pPr>
      <w:r w:rsidRPr="00A20A1C">
        <w:rPr>
          <w:sz w:val="22"/>
          <w:szCs w:val="22"/>
        </w:rPr>
        <w:t>I</w:t>
      </w:r>
      <w:r w:rsidR="001A1AD9" w:rsidRPr="00A20A1C">
        <w:rPr>
          <w:sz w:val="22"/>
          <w:szCs w:val="22"/>
        </w:rPr>
        <w:t xml:space="preserve">n Chapter </w:t>
      </w:r>
      <w:r w:rsidRPr="00A20A1C">
        <w:rPr>
          <w:sz w:val="22"/>
          <w:szCs w:val="22"/>
        </w:rPr>
        <w:t>O</w:t>
      </w:r>
      <w:r w:rsidR="001A1AD9" w:rsidRPr="00A20A1C">
        <w:rPr>
          <w:sz w:val="22"/>
          <w:szCs w:val="22"/>
        </w:rPr>
        <w:t>ne of Working Together to Safeguard Children, which includes a myth-busting guide to information sharing</w:t>
      </w:r>
      <w:r w:rsidRPr="00A20A1C">
        <w:rPr>
          <w:sz w:val="22"/>
          <w:szCs w:val="22"/>
        </w:rPr>
        <w:t>.</w:t>
      </w:r>
      <w:r w:rsidR="001A1AD9" w:rsidRPr="00A20A1C">
        <w:rPr>
          <w:sz w:val="22"/>
          <w:szCs w:val="22"/>
        </w:rPr>
        <w:t xml:space="preserve"> </w:t>
      </w:r>
    </w:p>
    <w:p w14:paraId="0B05AFF5" w14:textId="38894B00" w:rsidR="001A1AD9" w:rsidRPr="00A20A1C" w:rsidRDefault="001A1AD9" w:rsidP="001A1AD9">
      <w:pPr>
        <w:pStyle w:val="Default"/>
        <w:numPr>
          <w:ilvl w:val="0"/>
          <w:numId w:val="29"/>
        </w:numPr>
        <w:rPr>
          <w:sz w:val="22"/>
          <w:szCs w:val="22"/>
        </w:rPr>
      </w:pPr>
      <w:r w:rsidRPr="00A20A1C">
        <w:rPr>
          <w:sz w:val="22"/>
          <w:szCs w:val="22"/>
        </w:rPr>
        <w:t>Information Sharing: Advice for Practitioners Providing Safeguarding Services to Children, Young People, Parents and Carers. The seven golden rules for sharing information will be especially useful</w:t>
      </w:r>
      <w:r w:rsidR="00A20A1C">
        <w:rPr>
          <w:sz w:val="22"/>
          <w:szCs w:val="22"/>
        </w:rPr>
        <w:t>.</w:t>
      </w:r>
      <w:r w:rsidRPr="00A20A1C">
        <w:rPr>
          <w:sz w:val="22"/>
          <w:szCs w:val="22"/>
        </w:rPr>
        <w:t xml:space="preserve"> </w:t>
      </w:r>
    </w:p>
    <w:p w14:paraId="1817666A" w14:textId="77777777" w:rsidR="00103E5A" w:rsidRDefault="00103E5A" w:rsidP="00643E33">
      <w:pPr>
        <w:pStyle w:val="Default"/>
        <w:rPr>
          <w:b/>
          <w:bCs/>
          <w:sz w:val="22"/>
          <w:szCs w:val="22"/>
        </w:rPr>
      </w:pPr>
    </w:p>
    <w:p w14:paraId="781E27AB" w14:textId="32A8742E" w:rsidR="00643E33" w:rsidRPr="001A1AD9" w:rsidRDefault="00643E33" w:rsidP="00643E33">
      <w:pPr>
        <w:pStyle w:val="Default"/>
        <w:rPr>
          <w:sz w:val="22"/>
          <w:szCs w:val="22"/>
        </w:rPr>
      </w:pPr>
      <w:r w:rsidRPr="001A1AD9">
        <w:rPr>
          <w:sz w:val="22"/>
          <w:szCs w:val="22"/>
        </w:rPr>
        <w:t>Where children leave the school or college, the designated safeguarding lead should ensure their child protection file is transferred to the new school or college as</w:t>
      </w:r>
    </w:p>
    <w:p w14:paraId="37E4CB19" w14:textId="77777777" w:rsidR="00643E33" w:rsidRPr="001A1AD9" w:rsidRDefault="00643E33" w:rsidP="00643E33">
      <w:pPr>
        <w:pStyle w:val="Default"/>
        <w:rPr>
          <w:sz w:val="22"/>
          <w:szCs w:val="22"/>
        </w:rPr>
      </w:pPr>
      <w:r w:rsidRPr="001A1AD9">
        <w:rPr>
          <w:sz w:val="22"/>
          <w:szCs w:val="22"/>
        </w:rPr>
        <w:t>soon as possible, to allow the new school or college to continue supporting children who</w:t>
      </w:r>
    </w:p>
    <w:p w14:paraId="5F506136" w14:textId="77777777" w:rsidR="00643E33" w:rsidRPr="001A1AD9" w:rsidRDefault="00643E33" w:rsidP="00643E33">
      <w:pPr>
        <w:pStyle w:val="Default"/>
        <w:rPr>
          <w:sz w:val="22"/>
          <w:szCs w:val="22"/>
        </w:rPr>
      </w:pPr>
      <w:r w:rsidRPr="001A1AD9">
        <w:rPr>
          <w:sz w:val="22"/>
          <w:szCs w:val="22"/>
        </w:rPr>
        <w:t>have had a social worker and been victims of abuse and have that support in place for</w:t>
      </w:r>
    </w:p>
    <w:p w14:paraId="29AE3A5F" w14:textId="77777777" w:rsidR="00643E33" w:rsidRPr="001A1AD9" w:rsidRDefault="00643E33" w:rsidP="00643E33">
      <w:pPr>
        <w:pStyle w:val="Default"/>
        <w:rPr>
          <w:sz w:val="22"/>
          <w:szCs w:val="22"/>
        </w:rPr>
      </w:pPr>
      <w:r w:rsidRPr="001A1AD9">
        <w:rPr>
          <w:sz w:val="22"/>
          <w:szCs w:val="22"/>
        </w:rPr>
        <w:t>when the child arrives, also ensuring secure transit, and confirmation of receipt should</w:t>
      </w:r>
    </w:p>
    <w:p w14:paraId="1C021B9E" w14:textId="77777777" w:rsidR="00643E33" w:rsidRPr="001A1AD9" w:rsidRDefault="00643E33" w:rsidP="00643E33">
      <w:pPr>
        <w:pStyle w:val="Default"/>
        <w:rPr>
          <w:sz w:val="22"/>
          <w:szCs w:val="22"/>
        </w:rPr>
      </w:pPr>
      <w:r w:rsidRPr="001A1AD9">
        <w:rPr>
          <w:sz w:val="22"/>
          <w:szCs w:val="22"/>
        </w:rPr>
        <w:t>be obtained. For schools, this should be transferred separately from the main pupil file.</w:t>
      </w:r>
    </w:p>
    <w:p w14:paraId="17EA2C5B" w14:textId="77777777" w:rsidR="00643E33" w:rsidRPr="001A1AD9" w:rsidRDefault="00643E33" w:rsidP="00643E33">
      <w:pPr>
        <w:pStyle w:val="Default"/>
        <w:rPr>
          <w:sz w:val="22"/>
          <w:szCs w:val="22"/>
        </w:rPr>
      </w:pPr>
      <w:r w:rsidRPr="001A1AD9">
        <w:rPr>
          <w:sz w:val="22"/>
          <w:szCs w:val="22"/>
        </w:rPr>
        <w:t>Receiving schools and colleges should ensure key staff such as designated</w:t>
      </w:r>
    </w:p>
    <w:p w14:paraId="0DB45C21" w14:textId="77777777" w:rsidR="00643E33" w:rsidRPr="001A1AD9" w:rsidRDefault="00643E33" w:rsidP="00643E33">
      <w:pPr>
        <w:pStyle w:val="Default"/>
        <w:rPr>
          <w:sz w:val="22"/>
          <w:szCs w:val="22"/>
        </w:rPr>
      </w:pPr>
      <w:r w:rsidRPr="001A1AD9">
        <w:rPr>
          <w:sz w:val="22"/>
          <w:szCs w:val="22"/>
        </w:rPr>
        <w:t>safeguarding leads and special educational needs co-ordinators (SENCOs) or the</w:t>
      </w:r>
    </w:p>
    <w:p w14:paraId="5B3F12E3" w14:textId="77777777" w:rsidR="00643E33" w:rsidRPr="001A1AD9" w:rsidRDefault="00643E33" w:rsidP="00643E33">
      <w:pPr>
        <w:pStyle w:val="Default"/>
        <w:rPr>
          <w:sz w:val="22"/>
          <w:szCs w:val="22"/>
        </w:rPr>
      </w:pPr>
      <w:r w:rsidRPr="001A1AD9">
        <w:rPr>
          <w:sz w:val="22"/>
          <w:szCs w:val="22"/>
        </w:rPr>
        <w:t>named persons with oversight for SEN in a college, are aware as required.</w:t>
      </w:r>
    </w:p>
    <w:p w14:paraId="1DC47173" w14:textId="77777777" w:rsidR="00643E33" w:rsidRPr="001A1AD9" w:rsidRDefault="00643E33" w:rsidP="00643E33">
      <w:pPr>
        <w:pStyle w:val="Default"/>
        <w:rPr>
          <w:sz w:val="22"/>
          <w:szCs w:val="22"/>
        </w:rPr>
      </w:pPr>
    </w:p>
    <w:p w14:paraId="28268BFE" w14:textId="3F4A778E" w:rsidR="005014E8" w:rsidRPr="005014E8" w:rsidRDefault="005014E8" w:rsidP="005014E8">
      <w:pPr>
        <w:pStyle w:val="Default"/>
        <w:rPr>
          <w:sz w:val="22"/>
          <w:szCs w:val="22"/>
        </w:rPr>
      </w:pPr>
      <w:r w:rsidRPr="005014E8">
        <w:rPr>
          <w:sz w:val="22"/>
          <w:szCs w:val="22"/>
        </w:rPr>
        <w:t xml:space="preserve">In addition to the child protection file, the designated safeguarding lead should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w:t>
      </w:r>
      <w:r w:rsidR="0005175F">
        <w:rPr>
          <w:sz w:val="22"/>
          <w:szCs w:val="22"/>
        </w:rPr>
        <w:t xml:space="preserve">clarified </w:t>
      </w:r>
      <w:r w:rsidRPr="005014E8">
        <w:rPr>
          <w:sz w:val="22"/>
          <w:szCs w:val="22"/>
        </w:rPr>
        <w:t xml:space="preserve">in </w:t>
      </w:r>
      <w:r w:rsidR="0005175F">
        <w:rPr>
          <w:sz w:val="22"/>
          <w:szCs w:val="22"/>
        </w:rPr>
        <w:t xml:space="preserve">KCSiE 24 </w:t>
      </w:r>
      <w:r w:rsidRPr="005014E8">
        <w:rPr>
          <w:sz w:val="22"/>
          <w:szCs w:val="22"/>
        </w:rPr>
        <w:t xml:space="preserve">Annex C. </w:t>
      </w:r>
    </w:p>
    <w:p w14:paraId="5C9C946D" w14:textId="69D54B5D" w:rsidR="00232850" w:rsidRPr="001A1AD9" w:rsidRDefault="00232850" w:rsidP="005014E8">
      <w:pPr>
        <w:pStyle w:val="Default"/>
        <w:rPr>
          <w:sz w:val="22"/>
          <w:szCs w:val="22"/>
        </w:rPr>
      </w:pPr>
    </w:p>
    <w:p w14:paraId="20C38562" w14:textId="152203AD" w:rsidR="00E50C48" w:rsidRDefault="00E50C48" w:rsidP="0056496F">
      <w:pPr>
        <w:pStyle w:val="Default"/>
        <w:rPr>
          <w:b/>
          <w:bCs/>
          <w:sz w:val="22"/>
          <w:szCs w:val="22"/>
        </w:rPr>
      </w:pPr>
      <w:r w:rsidRPr="001A1AD9">
        <w:rPr>
          <w:b/>
          <w:bCs/>
          <w:sz w:val="22"/>
          <w:szCs w:val="22"/>
        </w:rPr>
        <w:t>Vulnerable Children who information sharing is critical to promoting and maintaining their well-being, safety, and welfare</w:t>
      </w:r>
      <w:r w:rsidR="0056496F" w:rsidRPr="001A1AD9">
        <w:rPr>
          <w:b/>
          <w:bCs/>
          <w:sz w:val="22"/>
          <w:szCs w:val="22"/>
        </w:rPr>
        <w:t xml:space="preserve"> and </w:t>
      </w:r>
      <w:r w:rsidRPr="001A1AD9">
        <w:rPr>
          <w:b/>
          <w:bCs/>
          <w:sz w:val="22"/>
          <w:szCs w:val="22"/>
        </w:rPr>
        <w:t>Children who need a social worker (Child in Need and Child Protection Plans)</w:t>
      </w:r>
      <w:r w:rsidR="00E87716">
        <w:rPr>
          <w:b/>
          <w:bCs/>
          <w:sz w:val="22"/>
          <w:szCs w:val="22"/>
        </w:rPr>
        <w:t>:</w:t>
      </w:r>
    </w:p>
    <w:p w14:paraId="4CBB66E0" w14:textId="77777777" w:rsidR="00E87716" w:rsidRPr="001A1AD9" w:rsidRDefault="00E87716" w:rsidP="0056496F">
      <w:pPr>
        <w:pStyle w:val="Default"/>
        <w:rPr>
          <w:b/>
          <w:bCs/>
          <w:sz w:val="22"/>
          <w:szCs w:val="22"/>
        </w:rPr>
      </w:pPr>
    </w:p>
    <w:p w14:paraId="6B12BC68" w14:textId="56C8619A" w:rsidR="00C811EF" w:rsidRDefault="004C3FCC" w:rsidP="0056496F">
      <w:pPr>
        <w:pStyle w:val="Default"/>
        <w:rPr>
          <w:sz w:val="22"/>
          <w:szCs w:val="22"/>
        </w:rPr>
      </w:pPr>
      <w:r w:rsidRPr="001A1AD9">
        <w:rPr>
          <w:sz w:val="22"/>
          <w:szCs w:val="22"/>
        </w:rPr>
        <w:t xml:space="preserve">For those children </w:t>
      </w:r>
      <w:r w:rsidR="00A81AA7" w:rsidRPr="001A1AD9">
        <w:rPr>
          <w:sz w:val="22"/>
          <w:szCs w:val="22"/>
        </w:rPr>
        <w:t>and families who have a</w:t>
      </w:r>
      <w:r w:rsidR="008D6FDA" w:rsidRPr="001A1AD9">
        <w:rPr>
          <w:sz w:val="22"/>
          <w:szCs w:val="22"/>
        </w:rPr>
        <w:t xml:space="preserve"> social worker allocated, the</w:t>
      </w:r>
      <w:r w:rsidR="006C1215" w:rsidRPr="001A1AD9">
        <w:rPr>
          <w:sz w:val="22"/>
          <w:szCs w:val="22"/>
        </w:rPr>
        <w:t xml:space="preserve"> timeliness </w:t>
      </w:r>
      <w:r w:rsidR="0083027B" w:rsidRPr="001A1AD9">
        <w:rPr>
          <w:sz w:val="22"/>
          <w:szCs w:val="22"/>
        </w:rPr>
        <w:t xml:space="preserve">and consistency </w:t>
      </w:r>
      <w:r w:rsidR="006C1215" w:rsidRPr="001A1AD9">
        <w:rPr>
          <w:sz w:val="22"/>
          <w:szCs w:val="22"/>
        </w:rPr>
        <w:t xml:space="preserve">of </w:t>
      </w:r>
      <w:r w:rsidR="00A81AA7" w:rsidRPr="001A1AD9">
        <w:rPr>
          <w:sz w:val="22"/>
          <w:szCs w:val="22"/>
        </w:rPr>
        <w:t xml:space="preserve">good information sharing </w:t>
      </w:r>
      <w:r w:rsidR="0083027B" w:rsidRPr="001A1AD9">
        <w:rPr>
          <w:sz w:val="22"/>
          <w:szCs w:val="22"/>
        </w:rPr>
        <w:t xml:space="preserve">is </w:t>
      </w:r>
      <w:r w:rsidR="00FB6D1B" w:rsidRPr="001A1AD9">
        <w:rPr>
          <w:sz w:val="22"/>
          <w:szCs w:val="22"/>
        </w:rPr>
        <w:t xml:space="preserve">key to keeping children safe and </w:t>
      </w:r>
      <w:r w:rsidR="00D23B1E" w:rsidRPr="001A1AD9">
        <w:rPr>
          <w:sz w:val="22"/>
          <w:szCs w:val="22"/>
        </w:rPr>
        <w:t>enable decisions and actions to be taken swiftly where required</w:t>
      </w:r>
      <w:r w:rsidR="00FB6D1B" w:rsidRPr="001A1AD9">
        <w:rPr>
          <w:sz w:val="22"/>
          <w:szCs w:val="22"/>
        </w:rPr>
        <w:t>.</w:t>
      </w:r>
      <w:r w:rsidR="00D1563B" w:rsidRPr="001A1AD9">
        <w:rPr>
          <w:sz w:val="22"/>
          <w:szCs w:val="22"/>
        </w:rPr>
        <w:t xml:space="preserve"> </w:t>
      </w:r>
    </w:p>
    <w:p w14:paraId="11B3CB5A" w14:textId="77777777" w:rsidR="00103E5A" w:rsidRDefault="00103E5A" w:rsidP="005014E8">
      <w:pPr>
        <w:pStyle w:val="Default"/>
        <w:rPr>
          <w:sz w:val="22"/>
          <w:szCs w:val="22"/>
        </w:rPr>
      </w:pPr>
    </w:p>
    <w:p w14:paraId="106B5BF3" w14:textId="3589F482" w:rsidR="0035714B" w:rsidRPr="001A1AD9" w:rsidRDefault="005014E8" w:rsidP="005014E8">
      <w:pPr>
        <w:pStyle w:val="Default"/>
        <w:rPr>
          <w:sz w:val="22"/>
          <w:szCs w:val="22"/>
        </w:rPr>
      </w:pPr>
      <w:r w:rsidRPr="005014E8">
        <w:rPr>
          <w:sz w:val="22"/>
          <w:szCs w:val="22"/>
        </w:rPr>
        <w:t xml:space="preserve">Children may need a social worker due to safeguarding or welfare needs. Children may need this help due to abuse and/or neglect and/or complex family circumstances. A child’s experiences of adversity and trauma can leave them vulnerable to further harm, as well as educationally disadvantaged in facing barriers to attendance, learning, behaviour, and mental health. </w:t>
      </w:r>
    </w:p>
    <w:p w14:paraId="2C73D107" w14:textId="3FC1C919" w:rsidR="0035714B" w:rsidRPr="001A1AD9" w:rsidRDefault="005014E8" w:rsidP="005014E8">
      <w:pPr>
        <w:pStyle w:val="Default"/>
        <w:rPr>
          <w:sz w:val="22"/>
          <w:szCs w:val="22"/>
        </w:rPr>
      </w:pPr>
      <w:r w:rsidRPr="005014E8">
        <w:rPr>
          <w:sz w:val="22"/>
          <w:szCs w:val="22"/>
        </w:rPr>
        <w:t>Local authorities should share the fact a child has a social worker, and the designated safeguarding lead should hold and use this information so that decisions can be made in the best interests of the child’s safety, welfare</w:t>
      </w:r>
      <w:r w:rsidR="00781BB1">
        <w:rPr>
          <w:sz w:val="22"/>
          <w:szCs w:val="22"/>
        </w:rPr>
        <w:t>,</w:t>
      </w:r>
      <w:r w:rsidRPr="005014E8">
        <w:rPr>
          <w:sz w:val="22"/>
          <w:szCs w:val="22"/>
        </w:rPr>
        <w:t xml:space="preserve"> and educational outcomes. This should be considered as a matter of routine. There are clear powers to share this information under existing duties on both local authorities and schools and colleges to safeguard and promote the welfare of children.</w:t>
      </w:r>
    </w:p>
    <w:p w14:paraId="0C31B747" w14:textId="39C0E55B" w:rsidR="005014E8" w:rsidRPr="00D115A6" w:rsidRDefault="005014E8" w:rsidP="00D115A6">
      <w:pPr>
        <w:pStyle w:val="Default"/>
        <w:rPr>
          <w:sz w:val="22"/>
          <w:szCs w:val="22"/>
        </w:rPr>
      </w:pPr>
      <w:r w:rsidRPr="005014E8">
        <w:lastRenderedPageBreak/>
        <w:t xml:space="preserve">Where children need a social worker, this should inform decisions about safeguarding (for example, responding to unauthorised absence or to a child missing education where there are known safeguarding risks) and about promoting welfare (for example, considering the provision of pastoral and/or academic support, alongside action by statutory services). </w:t>
      </w:r>
    </w:p>
    <w:p w14:paraId="6A50C501" w14:textId="7B697BB1" w:rsidR="005014E8" w:rsidRPr="005014E8" w:rsidRDefault="005014E8" w:rsidP="005014E8">
      <w:pPr>
        <w:widowControl/>
        <w:autoSpaceDE w:val="0"/>
        <w:autoSpaceDN w:val="0"/>
        <w:adjustRightInd w:val="0"/>
        <w:spacing w:after="0" w:line="240" w:lineRule="auto"/>
        <w:rPr>
          <w:rFonts w:ascii="Arial" w:hAnsi="Arial" w:cs="Arial"/>
          <w:color w:val="000000"/>
          <w:lang w:val="en-GB"/>
        </w:rPr>
      </w:pPr>
      <w:r w:rsidRPr="005014E8">
        <w:rPr>
          <w:rFonts w:ascii="Arial" w:hAnsi="Arial" w:cs="Arial"/>
          <w:color w:val="000000"/>
          <w:lang w:val="en-GB"/>
        </w:rPr>
        <w:t xml:space="preserve">Findings from the Children in Need review, ‘Improving the educational outcomes of Children in Need of help and protection’ contains further information; the conclusion of the review, ‘Help, protection, education’ provides detail about the action the government is taking to support this. </w:t>
      </w:r>
    </w:p>
    <w:p w14:paraId="49D52CB4" w14:textId="1220DC92" w:rsidR="006C12A2" w:rsidRPr="001A1AD9" w:rsidRDefault="006C12A2" w:rsidP="00C811EF">
      <w:pPr>
        <w:pStyle w:val="Default"/>
        <w:rPr>
          <w:sz w:val="22"/>
          <w:szCs w:val="22"/>
        </w:rPr>
      </w:pPr>
    </w:p>
    <w:p w14:paraId="3B9071BD" w14:textId="28397562" w:rsidR="006C12A2" w:rsidRDefault="006C12A2" w:rsidP="006C12A2">
      <w:pPr>
        <w:pStyle w:val="Default"/>
        <w:rPr>
          <w:b/>
          <w:bCs/>
        </w:rPr>
      </w:pPr>
      <w:r w:rsidRPr="006C12A2">
        <w:rPr>
          <w:b/>
          <w:bCs/>
        </w:rPr>
        <w:t>Looked after children and previously looked after children</w:t>
      </w:r>
      <w:r w:rsidR="00DC7DDA">
        <w:rPr>
          <w:b/>
          <w:bCs/>
        </w:rPr>
        <w:t xml:space="preserve"> (KCSiE 2</w:t>
      </w:r>
      <w:r w:rsidR="0005175F">
        <w:rPr>
          <w:b/>
          <w:bCs/>
        </w:rPr>
        <w:t>4</w:t>
      </w:r>
      <w:r w:rsidR="00DC7DDA">
        <w:rPr>
          <w:b/>
          <w:bCs/>
        </w:rPr>
        <w:t xml:space="preserve"> paragraphs 1</w:t>
      </w:r>
      <w:r w:rsidR="0005175F">
        <w:rPr>
          <w:b/>
          <w:bCs/>
        </w:rPr>
        <w:t>90</w:t>
      </w:r>
      <w:r w:rsidR="00DC7DDA">
        <w:rPr>
          <w:b/>
          <w:bCs/>
        </w:rPr>
        <w:t xml:space="preserve"> to </w:t>
      </w:r>
      <w:r w:rsidR="0005175F">
        <w:rPr>
          <w:b/>
          <w:bCs/>
        </w:rPr>
        <w:t>200</w:t>
      </w:r>
      <w:r w:rsidR="00677043">
        <w:rPr>
          <w:b/>
          <w:bCs/>
        </w:rPr>
        <w:t>)</w:t>
      </w:r>
      <w:r w:rsidR="00E87716">
        <w:rPr>
          <w:b/>
          <w:bCs/>
        </w:rPr>
        <w:t>:</w:t>
      </w:r>
    </w:p>
    <w:p w14:paraId="517D3610" w14:textId="77777777" w:rsidR="00E87716" w:rsidRPr="006C12A2" w:rsidRDefault="00E87716" w:rsidP="006C12A2">
      <w:pPr>
        <w:pStyle w:val="Default"/>
        <w:rPr>
          <w:b/>
          <w:bCs/>
        </w:rPr>
      </w:pPr>
    </w:p>
    <w:p w14:paraId="58521E24" w14:textId="6EB792C7" w:rsidR="0035714B" w:rsidRPr="0035714B" w:rsidRDefault="0035714B" w:rsidP="0035714B">
      <w:pPr>
        <w:widowControl/>
        <w:autoSpaceDE w:val="0"/>
        <w:autoSpaceDN w:val="0"/>
        <w:adjustRightInd w:val="0"/>
        <w:spacing w:after="93" w:line="240" w:lineRule="auto"/>
        <w:rPr>
          <w:rFonts w:ascii="Arial" w:hAnsi="Arial" w:cs="Arial"/>
          <w:color w:val="000000"/>
          <w:lang w:val="en-GB"/>
        </w:rPr>
      </w:pPr>
      <w:r w:rsidRPr="0035714B">
        <w:rPr>
          <w:rFonts w:ascii="Arial" w:hAnsi="Arial" w:cs="Arial"/>
          <w:color w:val="000000"/>
          <w:lang w:val="en-GB"/>
        </w:rPr>
        <w:t xml:space="preserve">The most common reason for children becoming looked after is </w:t>
      </w:r>
      <w:proofErr w:type="gramStart"/>
      <w:r w:rsidRPr="0035714B">
        <w:rPr>
          <w:rFonts w:ascii="Arial" w:hAnsi="Arial" w:cs="Arial"/>
          <w:color w:val="000000"/>
          <w:lang w:val="en-GB"/>
        </w:rPr>
        <w:t>as a result of</w:t>
      </w:r>
      <w:proofErr w:type="gramEnd"/>
      <w:r w:rsidRPr="0035714B">
        <w:rPr>
          <w:rFonts w:ascii="Arial" w:hAnsi="Arial" w:cs="Arial"/>
          <w:color w:val="000000"/>
          <w:lang w:val="en-GB"/>
        </w:rPr>
        <w:t xml:space="preserve"> abuse and/or neglect. Governing bodies and proprietors should ensure that staff have the skills, knowledge and understanding to keep looked after children safe. </w:t>
      </w:r>
    </w:p>
    <w:p w14:paraId="2FC456A2" w14:textId="11D982F6" w:rsidR="00DC7DDA" w:rsidRDefault="0035714B" w:rsidP="0035714B">
      <w:pPr>
        <w:widowControl/>
        <w:autoSpaceDE w:val="0"/>
        <w:autoSpaceDN w:val="0"/>
        <w:adjustRightInd w:val="0"/>
        <w:spacing w:after="93" w:line="240" w:lineRule="auto"/>
        <w:rPr>
          <w:rFonts w:ascii="Arial" w:hAnsi="Arial" w:cs="Arial"/>
          <w:color w:val="000000"/>
          <w:lang w:val="en-GB"/>
        </w:rPr>
      </w:pPr>
      <w:r w:rsidRPr="0035714B">
        <w:rPr>
          <w:rFonts w:ascii="Arial" w:hAnsi="Arial" w:cs="Arial"/>
          <w:color w:val="000000"/>
          <w:lang w:val="en-GB"/>
        </w:rPr>
        <w:t xml:space="preserve">In particular, they should ensure that appropriate staff have access to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r w:rsidR="00E87716">
        <w:rPr>
          <w:rFonts w:ascii="Arial" w:hAnsi="Arial" w:cs="Arial"/>
          <w:color w:val="000000"/>
          <w:lang w:val="en-GB"/>
        </w:rPr>
        <w:t xml:space="preserve">         </w:t>
      </w:r>
      <w:r w:rsidRPr="0035714B">
        <w:rPr>
          <w:rFonts w:ascii="Arial" w:hAnsi="Arial" w:cs="Arial"/>
          <w:color w:val="000000"/>
          <w:lang w:val="en-GB"/>
        </w:rPr>
        <w:t xml:space="preserve">They should also have information about the child’s care arrangements and the levels of authority delegated to the carer by the authority looking after him/her. </w:t>
      </w:r>
      <w:r w:rsidR="00781BB1">
        <w:rPr>
          <w:rFonts w:ascii="Arial" w:hAnsi="Arial" w:cs="Arial"/>
          <w:color w:val="000000"/>
          <w:lang w:val="en-GB"/>
        </w:rPr>
        <w:t xml:space="preserve">                        </w:t>
      </w:r>
    </w:p>
    <w:p w14:paraId="615B3912" w14:textId="653B51F7" w:rsidR="0035714B" w:rsidRPr="0035714B" w:rsidRDefault="0035714B" w:rsidP="0035714B">
      <w:pPr>
        <w:widowControl/>
        <w:autoSpaceDE w:val="0"/>
        <w:autoSpaceDN w:val="0"/>
        <w:adjustRightInd w:val="0"/>
        <w:spacing w:after="93" w:line="240" w:lineRule="auto"/>
        <w:rPr>
          <w:rFonts w:ascii="Arial" w:hAnsi="Arial" w:cs="Arial"/>
          <w:color w:val="000000"/>
          <w:lang w:val="en-GB"/>
        </w:rPr>
      </w:pPr>
      <w:r w:rsidRPr="0035714B">
        <w:rPr>
          <w:rFonts w:ascii="Arial" w:hAnsi="Arial" w:cs="Arial"/>
          <w:color w:val="000000"/>
          <w:lang w:val="en-GB"/>
        </w:rPr>
        <w:t>The designated safeguarding lead</w:t>
      </w:r>
      <w:r w:rsidR="00781BB1">
        <w:rPr>
          <w:rFonts w:ascii="Arial" w:hAnsi="Arial" w:cs="Arial"/>
          <w:color w:val="000000"/>
          <w:lang w:val="en-GB"/>
        </w:rPr>
        <w:t xml:space="preserve"> </w:t>
      </w:r>
      <w:r w:rsidRPr="0035714B">
        <w:rPr>
          <w:rFonts w:ascii="Arial" w:hAnsi="Arial" w:cs="Arial"/>
          <w:color w:val="000000"/>
          <w:lang w:val="en-GB"/>
        </w:rPr>
        <w:t xml:space="preserve">should have details of the child’s social worker and the name of the virtual school head in the authority that looks after the child. </w:t>
      </w:r>
    </w:p>
    <w:p w14:paraId="03A95A42" w14:textId="2688B2AD" w:rsidR="0035714B" w:rsidRPr="0035714B" w:rsidRDefault="0035714B" w:rsidP="0035714B">
      <w:pPr>
        <w:widowControl/>
        <w:autoSpaceDE w:val="0"/>
        <w:autoSpaceDN w:val="0"/>
        <w:adjustRightInd w:val="0"/>
        <w:spacing w:after="0" w:line="240" w:lineRule="auto"/>
        <w:rPr>
          <w:rFonts w:ascii="Arial" w:hAnsi="Arial" w:cs="Arial"/>
          <w:color w:val="000000"/>
          <w:lang w:val="en-GB"/>
        </w:rPr>
      </w:pPr>
      <w:r w:rsidRPr="0035714B">
        <w:rPr>
          <w:rFonts w:ascii="Arial" w:hAnsi="Arial" w:cs="Arial"/>
          <w:color w:val="000000"/>
          <w:lang w:val="en-GB"/>
        </w:rPr>
        <w:t xml:space="preserve">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w:t>
      </w:r>
    </w:p>
    <w:p w14:paraId="0B54371C" w14:textId="7226CE6F" w:rsidR="006C12A2" w:rsidRPr="0035714B" w:rsidRDefault="006C12A2" w:rsidP="006C12A2">
      <w:pPr>
        <w:pStyle w:val="Default"/>
        <w:rPr>
          <w:sz w:val="22"/>
          <w:szCs w:val="22"/>
        </w:rPr>
      </w:pPr>
      <w:r w:rsidRPr="0035714B">
        <w:rPr>
          <w:sz w:val="22"/>
          <w:szCs w:val="22"/>
        </w:rPr>
        <w:t>.</w:t>
      </w:r>
    </w:p>
    <w:p w14:paraId="11A330D2" w14:textId="3EE5D252" w:rsidR="006C12A2" w:rsidRDefault="006C12A2" w:rsidP="0035714B">
      <w:pPr>
        <w:pStyle w:val="Default"/>
        <w:rPr>
          <w:b/>
          <w:bCs/>
          <w:sz w:val="22"/>
          <w:szCs w:val="22"/>
        </w:rPr>
      </w:pPr>
      <w:r w:rsidRPr="00F9317A">
        <w:rPr>
          <w:b/>
          <w:bCs/>
          <w:sz w:val="22"/>
          <w:szCs w:val="22"/>
        </w:rPr>
        <w:t xml:space="preserve">The </w:t>
      </w:r>
      <w:r>
        <w:rPr>
          <w:b/>
          <w:bCs/>
          <w:sz w:val="22"/>
          <w:szCs w:val="22"/>
        </w:rPr>
        <w:t>D</w:t>
      </w:r>
      <w:r w:rsidRPr="00F9317A">
        <w:rPr>
          <w:b/>
          <w:bCs/>
          <w:sz w:val="22"/>
          <w:szCs w:val="22"/>
        </w:rPr>
        <w:t xml:space="preserve">esignated </w:t>
      </w:r>
      <w:r>
        <w:rPr>
          <w:b/>
          <w:bCs/>
          <w:sz w:val="22"/>
          <w:szCs w:val="22"/>
        </w:rPr>
        <w:t>T</w:t>
      </w:r>
      <w:r w:rsidRPr="00F9317A">
        <w:rPr>
          <w:b/>
          <w:bCs/>
          <w:sz w:val="22"/>
          <w:szCs w:val="22"/>
        </w:rPr>
        <w:t>eacher</w:t>
      </w:r>
      <w:r>
        <w:rPr>
          <w:b/>
          <w:bCs/>
          <w:sz w:val="22"/>
          <w:szCs w:val="22"/>
        </w:rPr>
        <w:t xml:space="preserve"> (DT)</w:t>
      </w:r>
      <w:r w:rsidRPr="00F9317A">
        <w:rPr>
          <w:b/>
          <w:bCs/>
          <w:sz w:val="22"/>
          <w:szCs w:val="22"/>
        </w:rPr>
        <w:t xml:space="preserve"> </w:t>
      </w:r>
    </w:p>
    <w:p w14:paraId="6FB1223B" w14:textId="77777777" w:rsidR="00E87716" w:rsidRDefault="00E87716" w:rsidP="0035714B">
      <w:pPr>
        <w:pStyle w:val="Default"/>
        <w:rPr>
          <w:b/>
          <w:bCs/>
          <w:sz w:val="22"/>
          <w:szCs w:val="22"/>
        </w:rPr>
      </w:pPr>
    </w:p>
    <w:p w14:paraId="28D238B7" w14:textId="1832C9F7"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r w:rsidRPr="0035714B">
        <w:rPr>
          <w:rFonts w:ascii="Arial" w:hAnsi="Arial" w:cs="Arial"/>
          <w:color w:val="000000"/>
          <w:lang w:val="en-GB"/>
        </w:rPr>
        <w:t xml:space="preserve">Governing bodies of maintained schools and proprietors of academies </w:t>
      </w:r>
      <w:r w:rsidRPr="0035714B">
        <w:rPr>
          <w:rFonts w:ascii="Arial" w:hAnsi="Arial" w:cs="Arial"/>
          <w:b/>
          <w:bCs/>
          <w:color w:val="000000"/>
          <w:lang w:val="en-GB"/>
        </w:rPr>
        <w:t xml:space="preserve">must </w:t>
      </w:r>
      <w:r w:rsidRPr="0035714B">
        <w:rPr>
          <w:rFonts w:ascii="Arial" w:hAnsi="Arial" w:cs="Arial"/>
          <w:color w:val="000000"/>
          <w:lang w:val="en-GB"/>
        </w:rPr>
        <w:t xml:space="preserve">appoint a designated teacher and should </w:t>
      </w:r>
      <w:proofErr w:type="gramStart"/>
      <w:r w:rsidRPr="0035714B">
        <w:rPr>
          <w:rFonts w:ascii="Arial" w:hAnsi="Arial" w:cs="Arial"/>
          <w:color w:val="000000"/>
          <w:lang w:val="en-GB"/>
        </w:rPr>
        <w:t>work</w:t>
      </w:r>
      <w:proofErr w:type="gramEnd"/>
      <w:r w:rsidRPr="0035714B">
        <w:rPr>
          <w:rFonts w:ascii="Arial" w:hAnsi="Arial" w:cs="Arial"/>
          <w:color w:val="000000"/>
          <w:lang w:val="en-GB"/>
        </w:rPr>
        <w:t xml:space="preserve"> with local authorities to promote the educational achievement of registered pupils who are looked after. With the commencement of sections 4 to 6 of the Children and Social Work Act 2017, designated teachers have responsibility for promoting the educational achievement of children who have left care through adoption, special </w:t>
      </w:r>
      <w:r w:rsidR="00781BB1" w:rsidRPr="0035714B">
        <w:rPr>
          <w:rFonts w:ascii="Arial" w:hAnsi="Arial" w:cs="Arial"/>
          <w:color w:val="000000"/>
          <w:lang w:val="en-GB"/>
        </w:rPr>
        <w:t>guardianship,</w:t>
      </w:r>
      <w:r w:rsidRPr="0035714B">
        <w:rPr>
          <w:rFonts w:ascii="Arial" w:hAnsi="Arial" w:cs="Arial"/>
          <w:color w:val="000000"/>
          <w:lang w:val="en-GB"/>
        </w:rPr>
        <w:t xml:space="preserve"> or child arrangement orders or who were adopted from state care outside England and Wales.47 The designated teacher </w:t>
      </w:r>
      <w:r w:rsidRPr="00781BB1">
        <w:rPr>
          <w:rFonts w:ascii="Arial-BoldMT" w:hAnsi="Arial-BoldMT" w:cs="Arial-BoldMT"/>
          <w:b/>
          <w:bCs/>
          <w:color w:val="000000"/>
          <w:lang w:val="en-GB"/>
        </w:rPr>
        <w:t xml:space="preserve">must </w:t>
      </w:r>
      <w:r w:rsidRPr="00781BB1">
        <w:rPr>
          <w:rFonts w:ascii="ArialMT" w:hAnsi="ArialMT" w:cs="ArialMT"/>
          <w:color w:val="000000"/>
          <w:lang w:val="en-GB"/>
        </w:rPr>
        <w:t>have appropriate training and the relevant qualifications and experience.</w:t>
      </w:r>
    </w:p>
    <w:p w14:paraId="380B24ED" w14:textId="1106A350"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r w:rsidRPr="00781BB1">
        <w:rPr>
          <w:rFonts w:ascii="ArialMT" w:hAnsi="ArialMT" w:cs="ArialMT"/>
          <w:color w:val="000000"/>
          <w:lang w:val="en-GB"/>
        </w:rPr>
        <w:t xml:space="preserve"> In other schools and colleges, an appropriately trained teacher should take the lead. </w:t>
      </w:r>
    </w:p>
    <w:p w14:paraId="418A62D9" w14:textId="77777777" w:rsidR="0035714B" w:rsidRPr="00DC7DDA" w:rsidRDefault="0035714B" w:rsidP="0035714B">
      <w:pPr>
        <w:widowControl/>
        <w:autoSpaceDE w:val="0"/>
        <w:autoSpaceDN w:val="0"/>
        <w:adjustRightInd w:val="0"/>
        <w:spacing w:after="0" w:line="240" w:lineRule="auto"/>
        <w:rPr>
          <w:rFonts w:ascii="ArialMT" w:hAnsi="ArialMT" w:cs="ArialMT"/>
          <w:b/>
          <w:bCs/>
          <w:color w:val="000000"/>
          <w:lang w:val="en-GB"/>
        </w:rPr>
      </w:pPr>
    </w:p>
    <w:p w14:paraId="7A878CD7" w14:textId="540E7DDB" w:rsidR="0035714B" w:rsidRPr="00DC7DDA" w:rsidRDefault="0035714B" w:rsidP="0035714B">
      <w:pPr>
        <w:widowControl/>
        <w:autoSpaceDE w:val="0"/>
        <w:autoSpaceDN w:val="0"/>
        <w:adjustRightInd w:val="0"/>
        <w:spacing w:after="0" w:line="240" w:lineRule="auto"/>
        <w:rPr>
          <w:rFonts w:ascii="ArialMT" w:hAnsi="ArialMT" w:cs="ArialMT"/>
          <w:b/>
          <w:bCs/>
          <w:color w:val="000000"/>
          <w:lang w:val="en-GB"/>
        </w:rPr>
      </w:pPr>
      <w:r w:rsidRPr="00DC7DDA">
        <w:rPr>
          <w:rFonts w:ascii="ArialMT" w:hAnsi="ArialMT" w:cs="ArialMT"/>
          <w:b/>
          <w:bCs/>
          <w:color w:val="000000"/>
          <w:lang w:val="en-GB"/>
        </w:rPr>
        <w:t>Statutory guidance:</w:t>
      </w:r>
      <w:r w:rsidR="00DC7DDA">
        <w:rPr>
          <w:rFonts w:ascii="ArialMT" w:hAnsi="ArialMT" w:cs="ArialMT"/>
          <w:b/>
          <w:bCs/>
          <w:color w:val="000000"/>
          <w:lang w:val="en-GB"/>
        </w:rPr>
        <w:t xml:space="preserve"> </w:t>
      </w:r>
      <w:r w:rsidRPr="00781BB1">
        <w:rPr>
          <w:rFonts w:ascii="ArialMT" w:hAnsi="ArialMT" w:cs="ArialMT"/>
          <w:color w:val="0000FF"/>
          <w:lang w:val="en-GB"/>
        </w:rPr>
        <w:t xml:space="preserve">Designated teacher for looked-after and previously looked-after children </w:t>
      </w:r>
      <w:r w:rsidRPr="00781BB1">
        <w:rPr>
          <w:rFonts w:ascii="ArialMT" w:hAnsi="ArialMT" w:cs="ArialMT"/>
          <w:color w:val="000000"/>
          <w:lang w:val="en-GB"/>
        </w:rPr>
        <w:t>contains further information on the role and responsibilities of the Designated Teacher.</w:t>
      </w:r>
    </w:p>
    <w:p w14:paraId="7EF7489A" w14:textId="77777777" w:rsidR="0035714B" w:rsidRDefault="0035714B" w:rsidP="0035714B">
      <w:pPr>
        <w:widowControl/>
        <w:autoSpaceDE w:val="0"/>
        <w:autoSpaceDN w:val="0"/>
        <w:adjustRightInd w:val="0"/>
        <w:spacing w:after="0" w:line="240" w:lineRule="auto"/>
        <w:rPr>
          <w:rFonts w:ascii="Arial-BoldMT" w:hAnsi="Arial-BoldMT" w:cs="Arial-BoldMT"/>
          <w:b/>
          <w:bCs/>
          <w:color w:val="000000"/>
          <w:sz w:val="24"/>
          <w:szCs w:val="24"/>
          <w:lang w:val="en-GB"/>
        </w:rPr>
      </w:pPr>
    </w:p>
    <w:p w14:paraId="3D32FEE1" w14:textId="65DD2974" w:rsidR="0035714B" w:rsidRDefault="0035714B" w:rsidP="0035714B">
      <w:pPr>
        <w:widowControl/>
        <w:autoSpaceDE w:val="0"/>
        <w:autoSpaceDN w:val="0"/>
        <w:adjustRightInd w:val="0"/>
        <w:spacing w:after="0" w:line="240" w:lineRule="auto"/>
        <w:rPr>
          <w:rFonts w:ascii="Arial-BoldMT" w:hAnsi="Arial-BoldMT" w:cs="Arial-BoldMT"/>
          <w:b/>
          <w:bCs/>
          <w:color w:val="000000"/>
          <w:sz w:val="24"/>
          <w:szCs w:val="24"/>
          <w:lang w:val="en-GB"/>
        </w:rPr>
      </w:pPr>
      <w:r>
        <w:rPr>
          <w:rFonts w:ascii="Arial-BoldMT" w:hAnsi="Arial-BoldMT" w:cs="Arial-BoldMT"/>
          <w:b/>
          <w:bCs/>
          <w:color w:val="000000"/>
          <w:sz w:val="24"/>
          <w:szCs w:val="24"/>
          <w:lang w:val="en-GB"/>
        </w:rPr>
        <w:t>Virtual school heads</w:t>
      </w:r>
    </w:p>
    <w:p w14:paraId="04E17AC3" w14:textId="77777777" w:rsidR="00E87716" w:rsidRDefault="00E87716" w:rsidP="0035714B">
      <w:pPr>
        <w:widowControl/>
        <w:autoSpaceDE w:val="0"/>
        <w:autoSpaceDN w:val="0"/>
        <w:adjustRightInd w:val="0"/>
        <w:spacing w:after="0" w:line="240" w:lineRule="auto"/>
        <w:rPr>
          <w:rFonts w:ascii="Arial-BoldMT" w:hAnsi="Arial-BoldMT" w:cs="Arial-BoldMT"/>
          <w:b/>
          <w:bCs/>
          <w:color w:val="000000"/>
          <w:sz w:val="24"/>
          <w:szCs w:val="24"/>
          <w:lang w:val="en-GB"/>
        </w:rPr>
      </w:pPr>
    </w:p>
    <w:p w14:paraId="6868D16E" w14:textId="0066007E"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r w:rsidRPr="00781BB1">
        <w:rPr>
          <w:rFonts w:ascii="ArialMT" w:hAnsi="ArialMT" w:cs="ArialMT"/>
          <w:color w:val="000000"/>
          <w:lang w:val="en-GB"/>
        </w:rPr>
        <w:t xml:space="preserve">Virtual school heads manage pupil premium plus for looked after children; they receive this funding based on the latest published number of children looked after by the local authority. In maintained schools and academies, the designated teacher should </w:t>
      </w:r>
      <w:proofErr w:type="gramStart"/>
      <w:r w:rsidRPr="00781BB1">
        <w:rPr>
          <w:rFonts w:ascii="ArialMT" w:hAnsi="ArialMT" w:cs="ArialMT"/>
          <w:color w:val="000000"/>
          <w:lang w:val="en-GB"/>
        </w:rPr>
        <w:t>work</w:t>
      </w:r>
      <w:proofErr w:type="gramEnd"/>
      <w:r w:rsidRPr="00781BB1">
        <w:rPr>
          <w:rFonts w:ascii="ArialMT" w:hAnsi="ArialMT" w:cs="ArialMT"/>
          <w:color w:val="000000"/>
          <w:lang w:val="en-GB"/>
        </w:rPr>
        <w:t xml:space="preserve"> with the virtual school head to discuss how funding can be best used to support the progress of looked after children in the school and meet the needs identified in the child’s personal education plan. The designated teacher should also </w:t>
      </w:r>
      <w:proofErr w:type="gramStart"/>
      <w:r w:rsidRPr="00781BB1">
        <w:rPr>
          <w:rFonts w:ascii="ArialMT" w:hAnsi="ArialMT" w:cs="ArialMT"/>
          <w:color w:val="000000"/>
          <w:lang w:val="en-GB"/>
        </w:rPr>
        <w:t>work</w:t>
      </w:r>
      <w:proofErr w:type="gramEnd"/>
      <w:r w:rsidRPr="00781BB1">
        <w:rPr>
          <w:rFonts w:ascii="ArialMT" w:hAnsi="ArialMT" w:cs="ArialMT"/>
          <w:color w:val="000000"/>
          <w:lang w:val="en-GB"/>
        </w:rPr>
        <w:t xml:space="preserve"> with the virtual school head to promote the </w:t>
      </w:r>
      <w:r w:rsidRPr="00781BB1">
        <w:rPr>
          <w:rFonts w:ascii="ArialMT" w:hAnsi="ArialMT" w:cs="ArialMT"/>
          <w:color w:val="000000"/>
          <w:lang w:val="en-GB"/>
        </w:rPr>
        <w:lastRenderedPageBreak/>
        <w:t>educational achievement of previously looked after children. In other schools and colleges, an appropriately trained teacher should take the lead.</w:t>
      </w:r>
    </w:p>
    <w:p w14:paraId="7832EBCE" w14:textId="77777777"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p>
    <w:p w14:paraId="1837650C" w14:textId="3403377D"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r w:rsidRPr="00781BB1">
        <w:rPr>
          <w:rFonts w:ascii="ArialMT" w:hAnsi="ArialMT" w:cs="ArialMT"/>
          <w:color w:val="000000"/>
          <w:lang w:val="en-GB"/>
        </w:rPr>
        <w:t>As with designated teachers,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Their primary role for this group will be the provision of information and advice to relevant parties.</w:t>
      </w:r>
    </w:p>
    <w:p w14:paraId="16EEB5A0" w14:textId="77777777"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p>
    <w:p w14:paraId="202C290B" w14:textId="7BC392CE"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r w:rsidRPr="00781BB1">
        <w:rPr>
          <w:rFonts w:ascii="ArialMT" w:hAnsi="ArialMT" w:cs="ArialMT"/>
          <w:color w:val="000000"/>
          <w:lang w:val="en-GB"/>
        </w:rPr>
        <w:t xml:space="preserve">Statutory guidance on </w:t>
      </w:r>
      <w:r w:rsidRPr="00781BB1">
        <w:rPr>
          <w:rFonts w:ascii="ArialMT" w:hAnsi="ArialMT" w:cs="ArialMT"/>
          <w:color w:val="0000FF"/>
          <w:lang w:val="en-GB"/>
        </w:rPr>
        <w:t xml:space="preserve">Promoting the education of looked-after and previously looked-after children </w:t>
      </w:r>
      <w:r w:rsidRPr="00781BB1">
        <w:rPr>
          <w:rFonts w:ascii="ArialMT" w:hAnsi="ArialMT" w:cs="ArialMT"/>
          <w:color w:val="000000"/>
          <w:lang w:val="en-GB"/>
        </w:rPr>
        <w:t>contains further information on the roles and responsibilities of virtual school heads.</w:t>
      </w:r>
    </w:p>
    <w:p w14:paraId="7028210E" w14:textId="77777777" w:rsidR="0035714B" w:rsidRPr="00781BB1" w:rsidRDefault="0035714B" w:rsidP="0035714B">
      <w:pPr>
        <w:widowControl/>
        <w:autoSpaceDE w:val="0"/>
        <w:autoSpaceDN w:val="0"/>
        <w:adjustRightInd w:val="0"/>
        <w:spacing w:after="0" w:line="240" w:lineRule="auto"/>
        <w:rPr>
          <w:rFonts w:ascii="ArialMT" w:hAnsi="ArialMT" w:cs="ArialMT"/>
          <w:color w:val="000000"/>
          <w:lang w:val="en-GB"/>
        </w:rPr>
      </w:pPr>
    </w:p>
    <w:p w14:paraId="467863D5" w14:textId="4F565B8F" w:rsidR="00CC3BF8" w:rsidRPr="00CC3BF8" w:rsidRDefault="0035714B" w:rsidP="00CC3BF8">
      <w:pPr>
        <w:rPr>
          <w:rFonts w:ascii="Arial" w:hAnsi="Arial" w:cs="Arial"/>
        </w:rPr>
      </w:pPr>
      <w:r w:rsidRPr="00781BB1">
        <w:rPr>
          <w:rFonts w:ascii="ArialMT" w:hAnsi="ArialMT" w:cs="ArialMT"/>
          <w:color w:val="000000"/>
          <w:lang w:val="en-GB"/>
        </w:rPr>
        <w:t>In addition to their statutory duties, the role of virtual school heads was extended in June 2021</w:t>
      </w:r>
      <w:r w:rsidR="0005175F">
        <w:rPr>
          <w:rFonts w:ascii="ArialMT" w:hAnsi="ArialMT" w:cs="ArialMT"/>
          <w:color w:val="000000"/>
          <w:lang w:val="en-GB"/>
        </w:rPr>
        <w:t xml:space="preserve"> and further in May 2024 through KCSiE 24</w:t>
      </w:r>
      <w:r w:rsidRPr="00781BB1">
        <w:rPr>
          <w:rFonts w:ascii="ArialMT" w:hAnsi="ArialMT" w:cs="ArialMT"/>
          <w:color w:val="000000"/>
          <w:lang w:val="en-GB"/>
        </w:rPr>
        <w:t xml:space="preserve">, to include a responsibility for the strategic oversight of the educational attendance, </w:t>
      </w:r>
      <w:r w:rsidRPr="00CC3BF8">
        <w:rPr>
          <w:rFonts w:ascii="ArialMT" w:hAnsi="ArialMT" w:cs="ArialMT"/>
          <w:color w:val="000000"/>
          <w:lang w:val="en-GB"/>
        </w:rPr>
        <w:t>attainment</w:t>
      </w:r>
      <w:r w:rsidRPr="00CC3BF8">
        <w:rPr>
          <w:rFonts w:ascii="Arial" w:hAnsi="Arial" w:cs="Arial"/>
          <w:color w:val="000000"/>
          <w:lang w:val="en-GB"/>
        </w:rPr>
        <w:t>, and progress of children with a social worker</w:t>
      </w:r>
      <w:r w:rsidR="00CC3BF8" w:rsidRPr="00CC3BF8">
        <w:rPr>
          <w:rFonts w:ascii="Arial" w:hAnsi="Arial" w:cs="Arial"/>
          <w:color w:val="000000"/>
          <w:lang w:val="en-GB"/>
        </w:rPr>
        <w:t xml:space="preserve"> and from</w:t>
      </w:r>
      <w:r w:rsidR="00CC3BF8" w:rsidRPr="00CC3BF8">
        <w:rPr>
          <w:rFonts w:ascii="Arial" w:hAnsi="Arial" w:cs="Arial"/>
        </w:rPr>
        <w:t xml:space="preserve"> September 2024 </w:t>
      </w:r>
      <w:r w:rsidR="00CC3BF8" w:rsidRPr="00CC3BF8">
        <w:rPr>
          <w:rFonts w:ascii="Arial" w:hAnsi="Arial" w:cs="Arial"/>
        </w:rPr>
        <w:t xml:space="preserve">extended </w:t>
      </w:r>
      <w:r w:rsidR="00CC3BF8" w:rsidRPr="00CC3BF8">
        <w:rPr>
          <w:rFonts w:ascii="Arial" w:hAnsi="Arial" w:cs="Arial"/>
        </w:rPr>
        <w:t>to include children living with kinship carers.</w:t>
      </w:r>
    </w:p>
    <w:p w14:paraId="28830AF4" w14:textId="0E973F8C" w:rsidR="0035714B" w:rsidRPr="0035714B" w:rsidRDefault="0035714B" w:rsidP="0035714B">
      <w:pPr>
        <w:pStyle w:val="Default"/>
        <w:rPr>
          <w:sz w:val="22"/>
          <w:szCs w:val="22"/>
        </w:rPr>
      </w:pPr>
      <w:r w:rsidRPr="0035714B">
        <w:rPr>
          <w:sz w:val="22"/>
          <w:szCs w:val="22"/>
        </w:rPr>
        <w:t xml:space="preserve">In offering advice and information to workforces that have relationships with children with social workers, virtual school heads should identify and engage with key professionals, helping them to understand the role they have in improving outcomes for children. </w:t>
      </w:r>
      <w:r w:rsidR="00F437AD">
        <w:rPr>
          <w:sz w:val="22"/>
          <w:szCs w:val="22"/>
        </w:rPr>
        <w:t xml:space="preserve">            </w:t>
      </w:r>
      <w:r w:rsidRPr="0035714B">
        <w:rPr>
          <w:sz w:val="22"/>
          <w:szCs w:val="22"/>
        </w:rPr>
        <w:t xml:space="preserve">This should include Designated Safeguarding Leads, social workers, headteachers, governors, Special Educational Needs Co-ordinators, mental health leads, other local authority officers, including Designated Social Care Officers for SEND, where they exist. </w:t>
      </w:r>
    </w:p>
    <w:p w14:paraId="2BE9A2C1" w14:textId="77777777" w:rsidR="006C12A2" w:rsidRPr="00781BB1" w:rsidRDefault="006C12A2" w:rsidP="006C12A2">
      <w:pPr>
        <w:pStyle w:val="Default"/>
        <w:rPr>
          <w:sz w:val="22"/>
          <w:szCs w:val="22"/>
        </w:rPr>
      </w:pPr>
    </w:p>
    <w:p w14:paraId="0FE33915" w14:textId="77777777" w:rsidR="00E87716" w:rsidRDefault="006C12A2" w:rsidP="00DC7DDA">
      <w:pPr>
        <w:pStyle w:val="Default"/>
        <w:spacing w:after="120" w:line="331" w:lineRule="atLeast"/>
        <w:rPr>
          <w:b/>
          <w:bCs/>
          <w:sz w:val="22"/>
          <w:szCs w:val="22"/>
        </w:rPr>
      </w:pPr>
      <w:r w:rsidRPr="00781BB1">
        <w:rPr>
          <w:b/>
          <w:bCs/>
          <w:sz w:val="22"/>
          <w:szCs w:val="22"/>
        </w:rPr>
        <w:t>Promoting the Education of Looked After Children</w:t>
      </w:r>
      <w:r w:rsidR="00E87716">
        <w:rPr>
          <w:b/>
          <w:bCs/>
          <w:sz w:val="22"/>
          <w:szCs w:val="22"/>
        </w:rPr>
        <w:t>:</w:t>
      </w:r>
    </w:p>
    <w:p w14:paraId="3EB51108" w14:textId="435B2969" w:rsidR="00F437AD" w:rsidRPr="00F437AD" w:rsidRDefault="00E87716" w:rsidP="00DC7DDA">
      <w:pPr>
        <w:pStyle w:val="Default"/>
        <w:spacing w:after="120" w:line="331" w:lineRule="atLeast"/>
        <w:rPr>
          <w:sz w:val="22"/>
          <w:szCs w:val="22"/>
        </w:rPr>
      </w:pPr>
      <w:r w:rsidRPr="00F437AD">
        <w:rPr>
          <w:sz w:val="22"/>
          <w:szCs w:val="22"/>
        </w:rPr>
        <w:t>P</w:t>
      </w:r>
      <w:r w:rsidR="006C12A2" w:rsidRPr="00F437AD">
        <w:rPr>
          <w:sz w:val="22"/>
          <w:szCs w:val="22"/>
        </w:rPr>
        <w:t xml:space="preserve">rovides statutory guidance for arrangements which should be set out to ensure the educational needs of looked after children can be understood and met. These including setting out mechanisms for sharing information between relevant local authority departments and schools; and how relevant information about individual children is passed promptly between authorities, </w:t>
      </w:r>
      <w:r w:rsidR="006F1CC9" w:rsidRPr="00F437AD">
        <w:rPr>
          <w:sz w:val="22"/>
          <w:szCs w:val="22"/>
        </w:rPr>
        <w:t>departments,</w:t>
      </w:r>
      <w:r w:rsidR="006C12A2" w:rsidRPr="00F437AD">
        <w:rPr>
          <w:sz w:val="22"/>
          <w:szCs w:val="22"/>
        </w:rPr>
        <w:t xml:space="preserve"> and schools when young people move. Relevant information includes Personal Education Plans which, as part of looked after children’s educational record, should be transferred with them to the new school.</w:t>
      </w:r>
      <w:r w:rsidR="00DC7DDA" w:rsidRPr="00F437AD">
        <w:rPr>
          <w:sz w:val="22"/>
          <w:szCs w:val="22"/>
        </w:rPr>
        <w:t xml:space="preserve"> See electronic links in </w:t>
      </w:r>
      <w:proofErr w:type="spellStart"/>
      <w:r w:rsidR="00DC7DDA" w:rsidRPr="00F437AD">
        <w:rPr>
          <w:sz w:val="22"/>
          <w:szCs w:val="22"/>
        </w:rPr>
        <w:t>KCSiE</w:t>
      </w:r>
      <w:proofErr w:type="spellEnd"/>
      <w:r w:rsidR="00DC7DDA" w:rsidRPr="00F437AD">
        <w:rPr>
          <w:sz w:val="22"/>
          <w:szCs w:val="22"/>
        </w:rPr>
        <w:t xml:space="preserve"> 2</w:t>
      </w:r>
      <w:r w:rsidR="0005175F" w:rsidRPr="00F437AD">
        <w:rPr>
          <w:sz w:val="22"/>
          <w:szCs w:val="22"/>
        </w:rPr>
        <w:t>4</w:t>
      </w:r>
      <w:r w:rsidR="00DC7DDA" w:rsidRPr="00F437AD">
        <w:rPr>
          <w:sz w:val="22"/>
          <w:szCs w:val="22"/>
        </w:rPr>
        <w:t xml:space="preserve"> paragraph</w:t>
      </w:r>
      <w:r w:rsidR="0005175F" w:rsidRPr="00F437AD">
        <w:rPr>
          <w:sz w:val="22"/>
          <w:szCs w:val="22"/>
        </w:rPr>
        <w:t xml:space="preserve"> 192</w:t>
      </w:r>
      <w:r w:rsidR="00DC7DDA" w:rsidRPr="00F437AD">
        <w:rPr>
          <w:sz w:val="22"/>
          <w:szCs w:val="22"/>
        </w:rPr>
        <w:t>.</w:t>
      </w:r>
    </w:p>
    <w:p w14:paraId="538A2A64" w14:textId="77777777" w:rsidR="00DC7DDA" w:rsidRDefault="00DC7DDA" w:rsidP="00DC7DDA">
      <w:pPr>
        <w:pStyle w:val="Default"/>
        <w:rPr>
          <w:sz w:val="23"/>
          <w:szCs w:val="23"/>
        </w:rPr>
      </w:pPr>
    </w:p>
    <w:p w14:paraId="7B522B83" w14:textId="77777777" w:rsidR="00E87716" w:rsidRDefault="002A2F96" w:rsidP="002A2F96">
      <w:pPr>
        <w:pStyle w:val="Default"/>
        <w:rPr>
          <w:b/>
          <w:bCs/>
          <w:sz w:val="22"/>
          <w:szCs w:val="22"/>
        </w:rPr>
      </w:pPr>
      <w:r w:rsidRPr="002A2F96">
        <w:rPr>
          <w:b/>
          <w:bCs/>
        </w:rPr>
        <w:t xml:space="preserve">Alternative </w:t>
      </w:r>
      <w:r w:rsidR="00677043">
        <w:rPr>
          <w:b/>
          <w:bCs/>
        </w:rPr>
        <w:t>P</w:t>
      </w:r>
      <w:r w:rsidR="00D115A6" w:rsidRPr="002A2F96">
        <w:rPr>
          <w:b/>
          <w:bCs/>
        </w:rPr>
        <w:t>rovision</w:t>
      </w:r>
      <w:r w:rsidR="00677043">
        <w:rPr>
          <w:b/>
          <w:bCs/>
        </w:rPr>
        <w:t xml:space="preserve"> (KCSiE 2</w:t>
      </w:r>
      <w:r w:rsidR="0005175F">
        <w:rPr>
          <w:b/>
          <w:bCs/>
        </w:rPr>
        <w:t>4</w:t>
      </w:r>
      <w:r w:rsidR="00677043">
        <w:rPr>
          <w:b/>
          <w:bCs/>
          <w:sz w:val="22"/>
          <w:szCs w:val="22"/>
        </w:rPr>
        <w:t xml:space="preserve"> p</w:t>
      </w:r>
      <w:r w:rsidR="008B6A2C" w:rsidRPr="008B6A2C">
        <w:rPr>
          <w:b/>
          <w:bCs/>
          <w:sz w:val="22"/>
          <w:szCs w:val="22"/>
        </w:rPr>
        <w:t xml:space="preserve">aragraph </w:t>
      </w:r>
      <w:r w:rsidR="005B151E">
        <w:rPr>
          <w:b/>
          <w:bCs/>
          <w:sz w:val="22"/>
          <w:szCs w:val="22"/>
        </w:rPr>
        <w:t>1</w:t>
      </w:r>
      <w:r w:rsidR="003C509F">
        <w:rPr>
          <w:b/>
          <w:bCs/>
          <w:sz w:val="22"/>
          <w:szCs w:val="22"/>
        </w:rPr>
        <w:t>71</w:t>
      </w:r>
      <w:r w:rsidR="005B151E">
        <w:rPr>
          <w:b/>
          <w:bCs/>
          <w:sz w:val="22"/>
          <w:szCs w:val="22"/>
        </w:rPr>
        <w:t xml:space="preserve"> to 17</w:t>
      </w:r>
      <w:r w:rsidR="003C509F">
        <w:rPr>
          <w:b/>
          <w:bCs/>
          <w:sz w:val="22"/>
          <w:szCs w:val="22"/>
        </w:rPr>
        <w:t>2</w:t>
      </w:r>
      <w:r w:rsidR="005B151E">
        <w:rPr>
          <w:b/>
          <w:bCs/>
          <w:sz w:val="22"/>
          <w:szCs w:val="22"/>
        </w:rPr>
        <w:t xml:space="preserve"> and 3</w:t>
      </w:r>
      <w:r w:rsidR="003C509F">
        <w:rPr>
          <w:b/>
          <w:bCs/>
          <w:sz w:val="22"/>
          <w:szCs w:val="22"/>
        </w:rPr>
        <w:t>33</w:t>
      </w:r>
      <w:r w:rsidR="005B151E">
        <w:rPr>
          <w:b/>
          <w:bCs/>
          <w:sz w:val="22"/>
          <w:szCs w:val="22"/>
        </w:rPr>
        <w:t xml:space="preserve"> to 3</w:t>
      </w:r>
      <w:r w:rsidR="003C509F">
        <w:rPr>
          <w:b/>
          <w:bCs/>
          <w:sz w:val="22"/>
          <w:szCs w:val="22"/>
        </w:rPr>
        <w:t>34</w:t>
      </w:r>
      <w:r w:rsidR="00677043">
        <w:rPr>
          <w:b/>
          <w:bCs/>
          <w:sz w:val="22"/>
          <w:szCs w:val="22"/>
        </w:rPr>
        <w:t>)</w:t>
      </w:r>
      <w:r w:rsidR="00E87716">
        <w:rPr>
          <w:b/>
          <w:bCs/>
          <w:sz w:val="22"/>
          <w:szCs w:val="22"/>
        </w:rPr>
        <w:t>.</w:t>
      </w:r>
    </w:p>
    <w:p w14:paraId="503C2322" w14:textId="4E6B0957" w:rsidR="00677043" w:rsidRDefault="008B6A2C" w:rsidP="002A2F96">
      <w:pPr>
        <w:pStyle w:val="Default"/>
        <w:rPr>
          <w:sz w:val="22"/>
          <w:szCs w:val="22"/>
        </w:rPr>
      </w:pPr>
      <w:r>
        <w:rPr>
          <w:sz w:val="22"/>
          <w:szCs w:val="22"/>
        </w:rPr>
        <w:t xml:space="preserve"> </w:t>
      </w:r>
    </w:p>
    <w:p w14:paraId="12B1C76D" w14:textId="26E23C9D" w:rsidR="002A2F96" w:rsidRPr="00677043" w:rsidRDefault="002A2F96" w:rsidP="002A2F96">
      <w:pPr>
        <w:pStyle w:val="Default"/>
        <w:rPr>
          <w:b/>
          <w:bCs/>
        </w:rPr>
      </w:pPr>
      <w:r w:rsidRPr="00F9317A">
        <w:rPr>
          <w:sz w:val="22"/>
          <w:szCs w:val="22"/>
        </w:rPr>
        <w:t>Where a school places a pupil with an alternative provision provider, the school continues to be responsible for the safeguarding of that pupil and should be satisfied that the provider meets the needs of the pupil.</w:t>
      </w:r>
    </w:p>
    <w:p w14:paraId="5E8B92BB" w14:textId="2B8906B2" w:rsidR="004E08C7" w:rsidRDefault="004E08C7" w:rsidP="002A2F96">
      <w:pPr>
        <w:pStyle w:val="Default"/>
        <w:rPr>
          <w:sz w:val="22"/>
          <w:szCs w:val="22"/>
        </w:rPr>
      </w:pPr>
    </w:p>
    <w:p w14:paraId="0B2CD6C6" w14:textId="77777777" w:rsidR="00E87716" w:rsidRDefault="004E08C7" w:rsidP="004E08C7">
      <w:pPr>
        <w:pStyle w:val="Default"/>
        <w:rPr>
          <w:b/>
          <w:bCs/>
        </w:rPr>
      </w:pPr>
      <w:r w:rsidRPr="004E08C7">
        <w:rPr>
          <w:b/>
          <w:bCs/>
        </w:rPr>
        <w:t>KCSiE 202</w:t>
      </w:r>
      <w:r w:rsidR="003C509F">
        <w:rPr>
          <w:b/>
          <w:bCs/>
        </w:rPr>
        <w:t>4</w:t>
      </w:r>
      <w:r w:rsidRPr="004E08C7">
        <w:rPr>
          <w:b/>
          <w:bCs/>
        </w:rPr>
        <w:t xml:space="preserve"> Part Five</w:t>
      </w:r>
      <w:r w:rsidRPr="004E08C7">
        <w:t xml:space="preserve"> </w:t>
      </w:r>
      <w:r w:rsidRPr="004E08C7">
        <w:rPr>
          <w:b/>
          <w:bCs/>
        </w:rPr>
        <w:t>Child on child sexual violence and sexual harassment</w:t>
      </w:r>
      <w:r w:rsidR="00E87716">
        <w:rPr>
          <w:b/>
          <w:bCs/>
        </w:rPr>
        <w:t>:</w:t>
      </w:r>
    </w:p>
    <w:p w14:paraId="15BF6ABD" w14:textId="6A02DEDE" w:rsidR="004E08C7" w:rsidRPr="004E08C7" w:rsidRDefault="004E08C7" w:rsidP="004E08C7">
      <w:pPr>
        <w:pStyle w:val="Default"/>
      </w:pPr>
      <w:r w:rsidRPr="004E08C7">
        <w:rPr>
          <w:b/>
          <w:bCs/>
        </w:rPr>
        <w:t xml:space="preserve"> </w:t>
      </w:r>
    </w:p>
    <w:p w14:paraId="13617F44" w14:textId="627833F6" w:rsidR="00397FF9" w:rsidRDefault="00397FF9" w:rsidP="00397FF9">
      <w:pPr>
        <w:pStyle w:val="Default"/>
        <w:rPr>
          <w:sz w:val="22"/>
          <w:szCs w:val="22"/>
        </w:rPr>
      </w:pPr>
      <w:r w:rsidRPr="00F9317A">
        <w:rPr>
          <w:sz w:val="22"/>
          <w:szCs w:val="22"/>
        </w:rPr>
        <w:t xml:space="preserve">Provides statutory guidance is about how schools and colleges should </w:t>
      </w:r>
      <w:r w:rsidRPr="00F9317A">
        <w:rPr>
          <w:b/>
          <w:bCs/>
          <w:sz w:val="22"/>
          <w:szCs w:val="22"/>
        </w:rPr>
        <w:t xml:space="preserve">respond to all reports and concerns </w:t>
      </w:r>
      <w:r w:rsidRPr="00F9317A">
        <w:rPr>
          <w:sz w:val="22"/>
          <w:szCs w:val="22"/>
        </w:rPr>
        <w:t xml:space="preserve">of </w:t>
      </w:r>
      <w:r w:rsidR="00781BB1" w:rsidRPr="00F9317A">
        <w:rPr>
          <w:sz w:val="22"/>
          <w:szCs w:val="22"/>
        </w:rPr>
        <w:t>child-on-child</w:t>
      </w:r>
      <w:r w:rsidRPr="00F9317A">
        <w:rPr>
          <w:sz w:val="22"/>
          <w:szCs w:val="22"/>
        </w:rPr>
        <w:t xml:space="preserve"> sexual violence and sexual harassment, including those that have happened outside of the school or college premises, and or online and includes it being essential a written record is made of any disclosures and </w:t>
      </w:r>
      <w:r w:rsidR="00781BB1" w:rsidRPr="00F9317A">
        <w:rPr>
          <w:sz w:val="22"/>
          <w:szCs w:val="22"/>
        </w:rPr>
        <w:t>informs.</w:t>
      </w:r>
    </w:p>
    <w:p w14:paraId="1E5C09F4" w14:textId="77777777" w:rsidR="00397FF9" w:rsidRPr="00F9317A" w:rsidRDefault="00397FF9" w:rsidP="00397FF9">
      <w:pPr>
        <w:pStyle w:val="Default"/>
        <w:rPr>
          <w:sz w:val="22"/>
          <w:szCs w:val="22"/>
        </w:rPr>
      </w:pPr>
    </w:p>
    <w:p w14:paraId="4BF69C99" w14:textId="77777777" w:rsidR="00397FF9" w:rsidRPr="002925EF" w:rsidRDefault="00397FF9" w:rsidP="00397FF9">
      <w:pPr>
        <w:pStyle w:val="Default"/>
        <w:numPr>
          <w:ilvl w:val="0"/>
          <w:numId w:val="22"/>
        </w:numPr>
        <w:rPr>
          <w:sz w:val="22"/>
          <w:szCs w:val="22"/>
        </w:rPr>
      </w:pPr>
      <w:r w:rsidRPr="00F9317A">
        <w:rPr>
          <w:sz w:val="22"/>
          <w:szCs w:val="22"/>
        </w:rPr>
        <w:t>only recording the facts as the child presents them. The notes should not reflect</w:t>
      </w:r>
      <w:r>
        <w:rPr>
          <w:sz w:val="22"/>
          <w:szCs w:val="22"/>
        </w:rPr>
        <w:t xml:space="preserve"> </w:t>
      </w:r>
      <w:r w:rsidRPr="002925EF">
        <w:rPr>
          <w:sz w:val="22"/>
          <w:szCs w:val="22"/>
        </w:rPr>
        <w:t xml:space="preserve">the </w:t>
      </w:r>
      <w:proofErr w:type="gramStart"/>
      <w:r w:rsidRPr="002925EF">
        <w:rPr>
          <w:sz w:val="22"/>
          <w:szCs w:val="22"/>
        </w:rPr>
        <w:t>personal opinion</w:t>
      </w:r>
      <w:proofErr w:type="gramEnd"/>
      <w:r w:rsidRPr="002925EF">
        <w:rPr>
          <w:sz w:val="22"/>
          <w:szCs w:val="22"/>
        </w:rPr>
        <w:t xml:space="preserve"> of the note taker. Schools and colleges should be aware that</w:t>
      </w:r>
      <w:r>
        <w:rPr>
          <w:sz w:val="22"/>
          <w:szCs w:val="22"/>
        </w:rPr>
        <w:t xml:space="preserve"> </w:t>
      </w:r>
      <w:r w:rsidRPr="002925EF">
        <w:rPr>
          <w:sz w:val="22"/>
          <w:szCs w:val="22"/>
        </w:rPr>
        <w:t>notes of such reports could become part of a statutory assessment by children’s</w:t>
      </w:r>
      <w:r>
        <w:rPr>
          <w:sz w:val="22"/>
          <w:szCs w:val="22"/>
        </w:rPr>
        <w:t xml:space="preserve"> </w:t>
      </w:r>
      <w:r w:rsidRPr="002925EF">
        <w:rPr>
          <w:sz w:val="22"/>
          <w:szCs w:val="22"/>
        </w:rPr>
        <w:t xml:space="preserve">social care </w:t>
      </w:r>
      <w:r w:rsidRPr="002925EF">
        <w:rPr>
          <w:sz w:val="22"/>
          <w:szCs w:val="22"/>
        </w:rPr>
        <w:lastRenderedPageBreak/>
        <w:t>and/or part of a criminal investigation; and for the designated safeguarding lead to be informed and involved.</w:t>
      </w:r>
    </w:p>
    <w:p w14:paraId="4EE273F2" w14:textId="77777777" w:rsidR="00397FF9" w:rsidRPr="00F9317A" w:rsidRDefault="00397FF9" w:rsidP="00397FF9">
      <w:pPr>
        <w:pStyle w:val="Default"/>
        <w:rPr>
          <w:color w:val="FF0000"/>
          <w:sz w:val="22"/>
          <w:szCs w:val="22"/>
        </w:rPr>
      </w:pPr>
    </w:p>
    <w:p w14:paraId="6086E700" w14:textId="6003DAD9" w:rsidR="00397FF9" w:rsidRPr="00397FF9" w:rsidRDefault="00397FF9" w:rsidP="00397FF9">
      <w:pPr>
        <w:pStyle w:val="Default"/>
        <w:rPr>
          <w:color w:val="auto"/>
          <w:sz w:val="22"/>
          <w:szCs w:val="22"/>
        </w:rPr>
      </w:pPr>
      <w:r w:rsidRPr="00397FF9">
        <w:rPr>
          <w:color w:val="auto"/>
          <w:sz w:val="22"/>
          <w:szCs w:val="22"/>
        </w:rPr>
        <w:t xml:space="preserve">For children who are or have been subjected to sexual violence and sexual harassment by another child or children will need to be fully supported and particularly so through any </w:t>
      </w:r>
      <w:r w:rsidRPr="00FA3315">
        <w:rPr>
          <w:color w:val="auto"/>
          <w:sz w:val="22"/>
          <w:szCs w:val="22"/>
          <w:u w:val="single"/>
        </w:rPr>
        <w:t>transfer of school or transition into colleges or further learning opportunities will be crucial in supporting a smooth and successful transfer and engagement with learning</w:t>
      </w:r>
      <w:r w:rsidRPr="00397FF9">
        <w:rPr>
          <w:color w:val="auto"/>
          <w:sz w:val="22"/>
          <w:szCs w:val="22"/>
        </w:rPr>
        <w:t xml:space="preserve">. </w:t>
      </w:r>
      <w:r w:rsidR="00FA3315">
        <w:rPr>
          <w:color w:val="auto"/>
          <w:sz w:val="22"/>
          <w:szCs w:val="22"/>
        </w:rPr>
        <w:t xml:space="preserve">                       </w:t>
      </w:r>
      <w:r w:rsidRPr="00397FF9">
        <w:rPr>
          <w:color w:val="auto"/>
          <w:sz w:val="22"/>
          <w:szCs w:val="22"/>
        </w:rPr>
        <w:t xml:space="preserve">The journey for that child is likely to involve </w:t>
      </w:r>
      <w:proofErr w:type="gramStart"/>
      <w:r w:rsidRPr="00397FF9">
        <w:rPr>
          <w:color w:val="auto"/>
          <w:sz w:val="22"/>
          <w:szCs w:val="22"/>
        </w:rPr>
        <w:t>some</w:t>
      </w:r>
      <w:proofErr w:type="gramEnd"/>
      <w:r w:rsidRPr="00397FF9">
        <w:rPr>
          <w:color w:val="auto"/>
          <w:sz w:val="22"/>
          <w:szCs w:val="22"/>
        </w:rPr>
        <w:t xml:space="preserve"> level of anxiety and can vary on the support being offered and put in place, especially if part of a managed move.</w:t>
      </w:r>
    </w:p>
    <w:p w14:paraId="3258CDE8" w14:textId="77777777" w:rsidR="00397FF9" w:rsidRPr="00397FF9" w:rsidRDefault="00397FF9" w:rsidP="00397FF9">
      <w:pPr>
        <w:pStyle w:val="Default"/>
        <w:rPr>
          <w:color w:val="auto"/>
          <w:sz w:val="22"/>
          <w:szCs w:val="22"/>
        </w:rPr>
      </w:pPr>
    </w:p>
    <w:p w14:paraId="158AE175" w14:textId="70CAB233" w:rsidR="00397FF9" w:rsidRPr="001A1AD9" w:rsidRDefault="00397FF9" w:rsidP="001A1AD9">
      <w:pPr>
        <w:pStyle w:val="Default"/>
        <w:rPr>
          <w:b/>
          <w:bCs/>
          <w:color w:val="auto"/>
          <w:sz w:val="22"/>
          <w:szCs w:val="22"/>
          <w:lang w:eastAsia="en-GB"/>
        </w:rPr>
      </w:pPr>
      <w:r w:rsidRPr="001A1AD9">
        <w:rPr>
          <w:b/>
          <w:bCs/>
          <w:color w:val="auto"/>
          <w:sz w:val="22"/>
          <w:szCs w:val="22"/>
        </w:rPr>
        <w:t>In the case of allegations or incidents of sexual violence or sexual harassment, further detail on the reporting, recording and retention of files can be found within KCSiE 202</w:t>
      </w:r>
      <w:r w:rsidR="003C509F">
        <w:rPr>
          <w:b/>
          <w:bCs/>
          <w:color w:val="auto"/>
          <w:sz w:val="22"/>
          <w:szCs w:val="22"/>
        </w:rPr>
        <w:t>4</w:t>
      </w:r>
      <w:r w:rsidRPr="001A1AD9">
        <w:rPr>
          <w:b/>
          <w:bCs/>
          <w:color w:val="auto"/>
          <w:sz w:val="22"/>
          <w:szCs w:val="22"/>
        </w:rPr>
        <w:t xml:space="preserve"> Part Five </w:t>
      </w:r>
      <w:r w:rsidR="001A1AD9" w:rsidRPr="001A1AD9">
        <w:rPr>
          <w:b/>
          <w:bCs/>
          <w:color w:val="auto"/>
          <w:sz w:val="22"/>
          <w:szCs w:val="22"/>
        </w:rPr>
        <w:t>Pages 1</w:t>
      </w:r>
      <w:r w:rsidR="003C509F">
        <w:rPr>
          <w:b/>
          <w:bCs/>
          <w:color w:val="auto"/>
          <w:sz w:val="22"/>
          <w:szCs w:val="22"/>
        </w:rPr>
        <w:t xml:space="preserve">11 </w:t>
      </w:r>
      <w:r w:rsidR="001A1AD9" w:rsidRPr="001A1AD9">
        <w:rPr>
          <w:b/>
          <w:bCs/>
          <w:color w:val="auto"/>
          <w:sz w:val="22"/>
          <w:szCs w:val="22"/>
        </w:rPr>
        <w:t xml:space="preserve">to </w:t>
      </w:r>
      <w:r w:rsidR="005B151E">
        <w:rPr>
          <w:b/>
          <w:bCs/>
          <w:color w:val="auto"/>
          <w:sz w:val="22"/>
          <w:szCs w:val="22"/>
        </w:rPr>
        <w:t>1</w:t>
      </w:r>
      <w:r w:rsidR="003C509F">
        <w:rPr>
          <w:b/>
          <w:bCs/>
          <w:color w:val="auto"/>
          <w:sz w:val="22"/>
          <w:szCs w:val="22"/>
        </w:rPr>
        <w:t>32</w:t>
      </w:r>
      <w:r w:rsidR="001A1AD9" w:rsidRPr="001A1AD9">
        <w:rPr>
          <w:b/>
          <w:bCs/>
          <w:color w:val="auto"/>
          <w:sz w:val="22"/>
          <w:szCs w:val="22"/>
        </w:rPr>
        <w:t>.</w:t>
      </w:r>
    </w:p>
    <w:p w14:paraId="0BF7F456" w14:textId="77777777" w:rsidR="00397FF9" w:rsidRPr="00F9317A" w:rsidRDefault="00397FF9" w:rsidP="00397FF9">
      <w:pPr>
        <w:pStyle w:val="Default"/>
        <w:rPr>
          <w:color w:val="auto"/>
          <w:sz w:val="22"/>
          <w:szCs w:val="22"/>
          <w:lang w:eastAsia="en-GB"/>
        </w:rPr>
      </w:pPr>
    </w:p>
    <w:p w14:paraId="42654EE0" w14:textId="0E68074F" w:rsidR="00397FF9" w:rsidRDefault="00FA3315" w:rsidP="00397FF9">
      <w:pPr>
        <w:pStyle w:val="Default"/>
        <w:rPr>
          <w:color w:val="auto"/>
          <w:sz w:val="22"/>
          <w:szCs w:val="22"/>
          <w:lang w:eastAsia="en-GB"/>
        </w:rPr>
      </w:pPr>
      <w:r w:rsidRPr="00FA3315">
        <w:rPr>
          <w:b/>
          <w:bCs/>
          <w:color w:val="auto"/>
          <w:sz w:val="22"/>
          <w:szCs w:val="22"/>
          <w:lang w:eastAsia="en-GB"/>
        </w:rPr>
        <w:t>NOTE:</w:t>
      </w:r>
      <w:r>
        <w:rPr>
          <w:color w:val="auto"/>
          <w:sz w:val="22"/>
          <w:szCs w:val="22"/>
          <w:lang w:eastAsia="en-GB"/>
        </w:rPr>
        <w:t xml:space="preserve"> </w:t>
      </w:r>
      <w:r w:rsidR="00397FF9" w:rsidRPr="00F9317A">
        <w:rPr>
          <w:color w:val="auto"/>
          <w:sz w:val="22"/>
          <w:szCs w:val="22"/>
          <w:lang w:eastAsia="en-GB"/>
        </w:rPr>
        <w:t xml:space="preserve">For children who have experienced sexual violence and sexually harassment it will be particularly important for them to be involved and contribute to arrangements being put in place to support them throughout the transition and  transfer process, even when an incident may have taken place  several months ago or even perhaps years. </w:t>
      </w:r>
    </w:p>
    <w:p w14:paraId="47ED243C" w14:textId="6F93F706" w:rsidR="000D398C" w:rsidRDefault="000D398C" w:rsidP="00397FF9">
      <w:pPr>
        <w:pStyle w:val="Default"/>
        <w:rPr>
          <w:color w:val="auto"/>
          <w:sz w:val="22"/>
          <w:szCs w:val="22"/>
          <w:lang w:eastAsia="en-GB"/>
        </w:rPr>
      </w:pPr>
    </w:p>
    <w:p w14:paraId="1A788A3B" w14:textId="11B861A1" w:rsidR="000D398C" w:rsidRPr="00F9317A" w:rsidRDefault="000D398C" w:rsidP="000D398C">
      <w:pPr>
        <w:pStyle w:val="Default"/>
        <w:rPr>
          <w:color w:val="auto"/>
          <w:sz w:val="22"/>
          <w:szCs w:val="22"/>
          <w:lang w:eastAsia="en-GB"/>
        </w:rPr>
      </w:pPr>
      <w:r w:rsidRPr="00F9317A">
        <w:rPr>
          <w:color w:val="auto"/>
          <w:sz w:val="22"/>
          <w:szCs w:val="22"/>
          <w:lang w:eastAsia="en-GB"/>
        </w:rPr>
        <w:t xml:space="preserve">It is important that if the victim does move to another educational institution (for any reason), that the new educational institution is made aware of any ongoing support needs. </w:t>
      </w:r>
      <w:r>
        <w:rPr>
          <w:color w:val="auto"/>
          <w:sz w:val="22"/>
          <w:szCs w:val="22"/>
          <w:lang w:eastAsia="en-GB"/>
        </w:rPr>
        <w:t xml:space="preserve">              </w:t>
      </w:r>
      <w:r w:rsidRPr="00F9317A">
        <w:rPr>
          <w:color w:val="auto"/>
          <w:sz w:val="22"/>
          <w:szCs w:val="22"/>
          <w:lang w:eastAsia="en-GB"/>
        </w:rPr>
        <w:t>The designated safeguarding lead should take responsibility to ensure this</w:t>
      </w:r>
      <w:r w:rsidR="008D6BC5">
        <w:rPr>
          <w:color w:val="auto"/>
          <w:sz w:val="22"/>
          <w:szCs w:val="22"/>
          <w:lang w:eastAsia="en-GB"/>
        </w:rPr>
        <w:t xml:space="preserve"> </w:t>
      </w:r>
      <w:r w:rsidRPr="00F9317A">
        <w:rPr>
          <w:color w:val="auto"/>
          <w:sz w:val="22"/>
          <w:szCs w:val="22"/>
          <w:lang w:eastAsia="en-GB"/>
        </w:rPr>
        <w:t>happens (and should discuss with the victim and, where appropriate their parents or</w:t>
      </w:r>
      <w:r w:rsidR="008D6BC5">
        <w:rPr>
          <w:color w:val="auto"/>
          <w:sz w:val="22"/>
          <w:szCs w:val="22"/>
          <w:lang w:eastAsia="en-GB"/>
        </w:rPr>
        <w:t xml:space="preserve"> </w:t>
      </w:r>
      <w:r w:rsidRPr="00F9317A">
        <w:rPr>
          <w:color w:val="auto"/>
          <w:sz w:val="22"/>
          <w:szCs w:val="22"/>
          <w:lang w:eastAsia="en-GB"/>
        </w:rPr>
        <w:t>carers as to the most suitable way of doing this) as well as transferring the child</w:t>
      </w:r>
      <w:r w:rsidR="008D6BC5">
        <w:rPr>
          <w:color w:val="auto"/>
          <w:sz w:val="22"/>
          <w:szCs w:val="22"/>
          <w:lang w:eastAsia="en-GB"/>
        </w:rPr>
        <w:t xml:space="preserve"> </w:t>
      </w:r>
      <w:r w:rsidRPr="00F9317A">
        <w:rPr>
          <w:color w:val="auto"/>
          <w:sz w:val="22"/>
          <w:szCs w:val="22"/>
          <w:lang w:eastAsia="en-GB"/>
        </w:rPr>
        <w:t>protection file.</w:t>
      </w:r>
    </w:p>
    <w:p w14:paraId="493C5DAA" w14:textId="77777777" w:rsidR="002A2F96" w:rsidRPr="00F9317A" w:rsidRDefault="002A2F96" w:rsidP="002A2F96">
      <w:pPr>
        <w:pStyle w:val="Default"/>
        <w:rPr>
          <w:sz w:val="22"/>
          <w:szCs w:val="22"/>
        </w:rPr>
      </w:pPr>
    </w:p>
    <w:p w14:paraId="509309F7" w14:textId="026566B8" w:rsidR="000F2A50" w:rsidRDefault="00B01F14" w:rsidP="00B01F14">
      <w:pPr>
        <w:pStyle w:val="Default"/>
        <w:rPr>
          <w:b/>
          <w:bCs/>
          <w:color w:val="auto"/>
          <w:lang w:eastAsia="en-GB"/>
        </w:rPr>
      </w:pPr>
      <w:r w:rsidRPr="00B01F14">
        <w:rPr>
          <w:b/>
          <w:bCs/>
          <w:color w:val="auto"/>
          <w:lang w:eastAsia="en-GB"/>
        </w:rPr>
        <w:t>The Role of the Designated Safeguarding Lead</w:t>
      </w:r>
      <w:r w:rsidR="005B151E">
        <w:rPr>
          <w:b/>
          <w:bCs/>
          <w:color w:val="auto"/>
          <w:lang w:eastAsia="en-GB"/>
        </w:rPr>
        <w:t xml:space="preserve"> (KCSiE 202</w:t>
      </w:r>
      <w:r w:rsidR="003C509F">
        <w:rPr>
          <w:b/>
          <w:bCs/>
          <w:color w:val="auto"/>
          <w:lang w:eastAsia="en-GB"/>
        </w:rPr>
        <w:t>4</w:t>
      </w:r>
      <w:r w:rsidR="005B151E">
        <w:rPr>
          <w:b/>
          <w:bCs/>
          <w:color w:val="auto"/>
          <w:lang w:eastAsia="en-GB"/>
        </w:rPr>
        <w:t xml:space="preserve"> Annex C)</w:t>
      </w:r>
    </w:p>
    <w:p w14:paraId="4F003EA5" w14:textId="77777777" w:rsidR="00E87716" w:rsidRDefault="00E87716" w:rsidP="00B01F14">
      <w:pPr>
        <w:pStyle w:val="Default"/>
        <w:rPr>
          <w:b/>
          <w:bCs/>
          <w:color w:val="auto"/>
          <w:lang w:eastAsia="en-GB"/>
        </w:rPr>
      </w:pPr>
    </w:p>
    <w:p w14:paraId="6158FC84" w14:textId="4EDA6978" w:rsidR="002C09E3" w:rsidRPr="00D115A6" w:rsidRDefault="00A71F08" w:rsidP="00B01F14">
      <w:pPr>
        <w:pStyle w:val="Default"/>
        <w:rPr>
          <w:color w:val="auto"/>
          <w:lang w:eastAsia="en-GB"/>
        </w:rPr>
      </w:pPr>
      <w:r>
        <w:rPr>
          <w:color w:val="auto"/>
          <w:lang w:eastAsia="en-GB"/>
        </w:rPr>
        <w:t>C</w:t>
      </w:r>
      <w:r w:rsidR="00B01F14" w:rsidRPr="00B01F14">
        <w:rPr>
          <w:color w:val="auto"/>
          <w:lang w:eastAsia="en-GB"/>
        </w:rPr>
        <w:t>larifies</w:t>
      </w:r>
      <w:r w:rsidR="00B01F14" w:rsidRPr="00F9317A">
        <w:rPr>
          <w:color w:val="auto"/>
          <w:sz w:val="22"/>
          <w:szCs w:val="22"/>
          <w:lang w:eastAsia="en-GB"/>
        </w:rPr>
        <w:t xml:space="preserve"> the</w:t>
      </w:r>
      <w:r w:rsidR="00B01F14" w:rsidRPr="00F9317A">
        <w:rPr>
          <w:sz w:val="22"/>
          <w:szCs w:val="22"/>
        </w:rPr>
        <w:t xml:space="preserve"> designated safeguarding lead should take </w:t>
      </w:r>
      <w:r w:rsidR="00B01F14" w:rsidRPr="00F9317A">
        <w:rPr>
          <w:b/>
          <w:bCs/>
          <w:sz w:val="22"/>
          <w:szCs w:val="22"/>
        </w:rPr>
        <w:t xml:space="preserve">lead responsibility </w:t>
      </w:r>
      <w:r w:rsidR="00B01F14" w:rsidRPr="00F9317A">
        <w:rPr>
          <w:sz w:val="22"/>
          <w:szCs w:val="22"/>
        </w:rPr>
        <w:t xml:space="preserve">for safeguarding and child protection in the school or college. This includes </w:t>
      </w:r>
      <w:r w:rsidR="00B01F14" w:rsidRPr="00F9317A">
        <w:rPr>
          <w:color w:val="auto"/>
          <w:sz w:val="22"/>
          <w:szCs w:val="22"/>
          <w:lang w:eastAsia="en-GB"/>
        </w:rPr>
        <w:t xml:space="preserve">managing and informing all staff on the processes for ensuring recording, reporting, and maintaining child protection and confidential records and files to effectively keep children safe. </w:t>
      </w:r>
    </w:p>
    <w:p w14:paraId="4EFB74F7" w14:textId="77777777" w:rsidR="00F437AD" w:rsidRDefault="00F437AD" w:rsidP="00B01F14">
      <w:pPr>
        <w:pStyle w:val="Default"/>
        <w:rPr>
          <w:b/>
          <w:bCs/>
          <w:color w:val="auto"/>
          <w:sz w:val="22"/>
          <w:szCs w:val="22"/>
          <w:lang w:eastAsia="en-GB"/>
        </w:rPr>
      </w:pPr>
    </w:p>
    <w:p w14:paraId="2C73E6BE" w14:textId="2C72E657" w:rsidR="00B01F14" w:rsidRDefault="00B01F14" w:rsidP="00B01F14">
      <w:pPr>
        <w:pStyle w:val="Default"/>
        <w:rPr>
          <w:b/>
          <w:bCs/>
          <w:color w:val="auto"/>
          <w:sz w:val="22"/>
          <w:szCs w:val="22"/>
          <w:lang w:eastAsia="en-GB"/>
        </w:rPr>
      </w:pPr>
      <w:r w:rsidRPr="002C09E3">
        <w:rPr>
          <w:b/>
          <w:bCs/>
          <w:color w:val="auto"/>
          <w:sz w:val="22"/>
          <w:szCs w:val="22"/>
          <w:lang w:eastAsia="en-GB"/>
        </w:rPr>
        <w:t>This includes:</w:t>
      </w:r>
    </w:p>
    <w:p w14:paraId="1420E410" w14:textId="77777777" w:rsidR="0099543B" w:rsidRPr="002C09E3" w:rsidRDefault="0099543B" w:rsidP="00B01F14">
      <w:pPr>
        <w:pStyle w:val="Default"/>
        <w:rPr>
          <w:b/>
          <w:bCs/>
          <w:color w:val="FF0000"/>
          <w:sz w:val="22"/>
          <w:szCs w:val="22"/>
        </w:rPr>
      </w:pPr>
    </w:p>
    <w:p w14:paraId="7567DFE3" w14:textId="77777777" w:rsidR="00B01F14" w:rsidRPr="002C09E3" w:rsidRDefault="00B01F14" w:rsidP="00B01F14">
      <w:pPr>
        <w:pStyle w:val="Default"/>
        <w:numPr>
          <w:ilvl w:val="0"/>
          <w:numId w:val="23"/>
        </w:numPr>
        <w:rPr>
          <w:color w:val="auto"/>
          <w:sz w:val="22"/>
          <w:szCs w:val="22"/>
        </w:rPr>
      </w:pPr>
      <w:r w:rsidRPr="002C09E3">
        <w:rPr>
          <w:color w:val="auto"/>
          <w:sz w:val="22"/>
          <w:szCs w:val="22"/>
        </w:rPr>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w:t>
      </w:r>
    </w:p>
    <w:p w14:paraId="2D04F1A4" w14:textId="77777777" w:rsidR="00B01F14" w:rsidRPr="002C09E3" w:rsidRDefault="00B01F14" w:rsidP="00B01F14">
      <w:pPr>
        <w:pStyle w:val="Default"/>
        <w:ind w:left="720"/>
        <w:rPr>
          <w:color w:val="auto"/>
          <w:sz w:val="22"/>
          <w:szCs w:val="22"/>
        </w:rPr>
      </w:pPr>
    </w:p>
    <w:p w14:paraId="31B6E2E4" w14:textId="77777777" w:rsidR="00B01F14" w:rsidRPr="002C09E3" w:rsidRDefault="00B01F14" w:rsidP="00B01F14">
      <w:pPr>
        <w:pStyle w:val="Default"/>
        <w:numPr>
          <w:ilvl w:val="0"/>
          <w:numId w:val="23"/>
        </w:numPr>
        <w:rPr>
          <w:color w:val="auto"/>
          <w:sz w:val="22"/>
          <w:szCs w:val="22"/>
        </w:rPr>
      </w:pPr>
      <w:r w:rsidRPr="002C09E3">
        <w:rPr>
          <w:color w:val="auto"/>
          <w:sz w:val="22"/>
          <w:szCs w:val="22"/>
        </w:rPr>
        <w:t>ensure that the school or college knows who its cohort of children who have</w:t>
      </w:r>
    </w:p>
    <w:p w14:paraId="502B1527" w14:textId="77777777" w:rsidR="00B01F14" w:rsidRPr="002C09E3" w:rsidRDefault="00B01F14" w:rsidP="00B01F14">
      <w:pPr>
        <w:pStyle w:val="Default"/>
        <w:rPr>
          <w:color w:val="auto"/>
          <w:sz w:val="22"/>
          <w:szCs w:val="22"/>
        </w:rPr>
      </w:pPr>
      <w:r w:rsidRPr="002C09E3">
        <w:rPr>
          <w:color w:val="auto"/>
          <w:sz w:val="22"/>
          <w:szCs w:val="22"/>
        </w:rPr>
        <w:t xml:space="preserve">            or have had a social worker are, understanding their academic progress and    </w:t>
      </w:r>
    </w:p>
    <w:p w14:paraId="1FD74838" w14:textId="77777777" w:rsidR="00B01F14" w:rsidRPr="002C09E3" w:rsidRDefault="00B01F14" w:rsidP="00B01F14">
      <w:pPr>
        <w:pStyle w:val="Default"/>
        <w:rPr>
          <w:color w:val="auto"/>
          <w:sz w:val="22"/>
          <w:szCs w:val="22"/>
        </w:rPr>
      </w:pPr>
      <w:r w:rsidRPr="002C09E3">
        <w:rPr>
          <w:color w:val="auto"/>
          <w:sz w:val="22"/>
          <w:szCs w:val="22"/>
        </w:rPr>
        <w:t xml:space="preserve">            attainment, and maintaining a culture of high aspirations for this cohort; and,</w:t>
      </w:r>
    </w:p>
    <w:p w14:paraId="20FA5806" w14:textId="77777777" w:rsidR="00B01F14" w:rsidRPr="002C09E3" w:rsidRDefault="00B01F14" w:rsidP="00B01F14">
      <w:pPr>
        <w:pStyle w:val="Default"/>
        <w:rPr>
          <w:color w:val="auto"/>
          <w:sz w:val="22"/>
          <w:szCs w:val="22"/>
        </w:rPr>
      </w:pPr>
    </w:p>
    <w:p w14:paraId="3F0FA330" w14:textId="77777777" w:rsidR="00B01F14" w:rsidRPr="002C09E3" w:rsidRDefault="00B01F14" w:rsidP="00B01F14">
      <w:pPr>
        <w:pStyle w:val="Default"/>
        <w:numPr>
          <w:ilvl w:val="0"/>
          <w:numId w:val="24"/>
        </w:numPr>
        <w:rPr>
          <w:color w:val="auto"/>
          <w:sz w:val="22"/>
          <w:szCs w:val="22"/>
        </w:rPr>
      </w:pPr>
      <w:r w:rsidRPr="002C09E3">
        <w:rPr>
          <w:color w:val="auto"/>
          <w:sz w:val="22"/>
          <w:szCs w:val="22"/>
        </w:rPr>
        <w:t>support teaching staff to provide additional academic support or reasonable</w:t>
      </w:r>
    </w:p>
    <w:p w14:paraId="55F44D71" w14:textId="77777777" w:rsidR="00B01F14" w:rsidRPr="002C09E3" w:rsidRDefault="00B01F14" w:rsidP="00B01F14">
      <w:pPr>
        <w:pStyle w:val="Default"/>
        <w:rPr>
          <w:color w:val="auto"/>
          <w:sz w:val="22"/>
          <w:szCs w:val="22"/>
        </w:rPr>
      </w:pPr>
      <w:r w:rsidRPr="002C09E3">
        <w:rPr>
          <w:color w:val="auto"/>
          <w:sz w:val="22"/>
          <w:szCs w:val="22"/>
        </w:rPr>
        <w:t xml:space="preserve">            adjustments to help children who have or have had a social worker reach their </w:t>
      </w:r>
    </w:p>
    <w:p w14:paraId="184BBC33" w14:textId="77777777" w:rsidR="00B01F14" w:rsidRPr="002C09E3" w:rsidRDefault="00B01F14" w:rsidP="00B01F14">
      <w:pPr>
        <w:pStyle w:val="Default"/>
        <w:rPr>
          <w:color w:val="auto"/>
          <w:sz w:val="22"/>
          <w:szCs w:val="22"/>
        </w:rPr>
      </w:pPr>
      <w:r w:rsidRPr="002C09E3">
        <w:rPr>
          <w:color w:val="auto"/>
          <w:sz w:val="22"/>
          <w:szCs w:val="22"/>
        </w:rPr>
        <w:t xml:space="preserve">            potential, recognising that even when statutory social care intervention has ended, </w:t>
      </w:r>
    </w:p>
    <w:p w14:paraId="2C7FA355" w14:textId="70861493" w:rsidR="00B01F14" w:rsidRDefault="00B01F14" w:rsidP="00B01F14">
      <w:pPr>
        <w:pStyle w:val="Default"/>
        <w:rPr>
          <w:color w:val="auto"/>
          <w:sz w:val="22"/>
          <w:szCs w:val="22"/>
        </w:rPr>
      </w:pPr>
      <w:r w:rsidRPr="002C09E3">
        <w:rPr>
          <w:color w:val="auto"/>
          <w:sz w:val="22"/>
          <w:szCs w:val="22"/>
        </w:rPr>
        <w:t xml:space="preserve">            there is still a lasting impact on children’s educational outcomes.</w:t>
      </w:r>
    </w:p>
    <w:p w14:paraId="265D593D" w14:textId="77777777" w:rsidR="00A71F08" w:rsidRDefault="00A71F08" w:rsidP="00A56269">
      <w:pPr>
        <w:pStyle w:val="Default"/>
        <w:rPr>
          <w:b/>
          <w:bCs/>
          <w:color w:val="auto"/>
          <w:sz w:val="22"/>
          <w:szCs w:val="22"/>
        </w:rPr>
      </w:pPr>
    </w:p>
    <w:p w14:paraId="2F617CE9" w14:textId="77777777" w:rsidR="00185217" w:rsidRPr="0099543B" w:rsidRDefault="00185217" w:rsidP="00A56269">
      <w:pPr>
        <w:pStyle w:val="Default"/>
        <w:rPr>
          <w:b/>
          <w:bCs/>
          <w:color w:val="auto"/>
          <w:sz w:val="22"/>
          <w:szCs w:val="22"/>
        </w:rPr>
      </w:pPr>
    </w:p>
    <w:p w14:paraId="4E971DB5" w14:textId="1FC30E03" w:rsidR="00E87716" w:rsidRPr="0099543B" w:rsidRDefault="00A56269" w:rsidP="00A56269">
      <w:pPr>
        <w:pStyle w:val="Default"/>
        <w:rPr>
          <w:b/>
          <w:bCs/>
          <w:color w:val="auto"/>
          <w:sz w:val="22"/>
          <w:szCs w:val="22"/>
        </w:rPr>
      </w:pPr>
      <w:r w:rsidRPr="0099543B">
        <w:rPr>
          <w:b/>
          <w:bCs/>
          <w:color w:val="auto"/>
          <w:sz w:val="22"/>
          <w:szCs w:val="22"/>
        </w:rPr>
        <w:t xml:space="preserve">Information sharing and managing the child protection </w:t>
      </w:r>
      <w:r w:rsidR="00E87716" w:rsidRPr="0099543B">
        <w:rPr>
          <w:b/>
          <w:bCs/>
          <w:color w:val="auto"/>
          <w:sz w:val="22"/>
          <w:szCs w:val="22"/>
        </w:rPr>
        <w:t>file.</w:t>
      </w:r>
    </w:p>
    <w:p w14:paraId="2CA0AFB0" w14:textId="77777777" w:rsidR="00A56269" w:rsidRPr="0099543B" w:rsidRDefault="00A56269" w:rsidP="00A56269">
      <w:pPr>
        <w:pStyle w:val="Default"/>
        <w:rPr>
          <w:color w:val="auto"/>
          <w:sz w:val="22"/>
          <w:szCs w:val="22"/>
        </w:rPr>
      </w:pPr>
      <w:r w:rsidRPr="0099543B">
        <w:rPr>
          <w:color w:val="auto"/>
          <w:sz w:val="22"/>
          <w:szCs w:val="22"/>
        </w:rPr>
        <w:t xml:space="preserve">The designated safeguarding lead is responsible for ensuring that child protection </w:t>
      </w:r>
      <w:proofErr w:type="gramStart"/>
      <w:r w:rsidRPr="0099543B">
        <w:rPr>
          <w:color w:val="auto"/>
          <w:sz w:val="22"/>
          <w:szCs w:val="22"/>
        </w:rPr>
        <w:t>files</w:t>
      </w:r>
      <w:proofErr w:type="gramEnd"/>
    </w:p>
    <w:p w14:paraId="2B80B879" w14:textId="77777777" w:rsidR="00A56269" w:rsidRPr="0099543B" w:rsidRDefault="00A56269" w:rsidP="00A56269">
      <w:pPr>
        <w:pStyle w:val="Default"/>
        <w:rPr>
          <w:color w:val="auto"/>
          <w:sz w:val="22"/>
          <w:szCs w:val="22"/>
        </w:rPr>
      </w:pPr>
      <w:r w:rsidRPr="0099543B">
        <w:rPr>
          <w:color w:val="auto"/>
          <w:sz w:val="22"/>
          <w:szCs w:val="22"/>
        </w:rPr>
        <w:t>are kept up to date.</w:t>
      </w:r>
    </w:p>
    <w:p w14:paraId="0431D167" w14:textId="77777777" w:rsidR="00A56269" w:rsidRPr="0099543B" w:rsidRDefault="00A56269" w:rsidP="00A56269">
      <w:pPr>
        <w:pStyle w:val="Default"/>
        <w:rPr>
          <w:color w:val="auto"/>
          <w:sz w:val="22"/>
          <w:szCs w:val="22"/>
        </w:rPr>
      </w:pPr>
      <w:r w:rsidRPr="0099543B">
        <w:rPr>
          <w:color w:val="auto"/>
          <w:sz w:val="22"/>
          <w:szCs w:val="22"/>
        </w:rPr>
        <w:t>Information should be kept confidential and stored securely. It is good practice to keep</w:t>
      </w:r>
    </w:p>
    <w:p w14:paraId="29834821" w14:textId="77777777" w:rsidR="00F437AD" w:rsidRDefault="00A56269" w:rsidP="00A56269">
      <w:pPr>
        <w:pStyle w:val="Default"/>
        <w:rPr>
          <w:color w:val="auto"/>
          <w:sz w:val="22"/>
          <w:szCs w:val="22"/>
        </w:rPr>
      </w:pPr>
      <w:r w:rsidRPr="0099543B">
        <w:rPr>
          <w:color w:val="auto"/>
          <w:sz w:val="22"/>
          <w:szCs w:val="22"/>
        </w:rPr>
        <w:t>concerns and referrals in a separate child protection file for each child.</w:t>
      </w:r>
    </w:p>
    <w:p w14:paraId="1037B819" w14:textId="7AA1BAAC" w:rsidR="00A56269" w:rsidRPr="00F437AD" w:rsidRDefault="00A56269" w:rsidP="00A56269">
      <w:pPr>
        <w:pStyle w:val="Default"/>
        <w:rPr>
          <w:color w:val="auto"/>
          <w:sz w:val="22"/>
          <w:szCs w:val="22"/>
        </w:rPr>
      </w:pPr>
      <w:r w:rsidRPr="0099543B">
        <w:rPr>
          <w:b/>
          <w:bCs/>
          <w:color w:val="auto"/>
          <w:sz w:val="22"/>
          <w:szCs w:val="22"/>
        </w:rPr>
        <w:lastRenderedPageBreak/>
        <w:t>Records should include:</w:t>
      </w:r>
    </w:p>
    <w:p w14:paraId="449E6070" w14:textId="77777777" w:rsidR="00A56269" w:rsidRPr="00F9317A" w:rsidRDefault="00A56269" w:rsidP="00A56269">
      <w:pPr>
        <w:pStyle w:val="Default"/>
        <w:rPr>
          <w:b/>
          <w:bCs/>
          <w:i/>
          <w:iCs/>
          <w:color w:val="auto"/>
          <w:sz w:val="22"/>
          <w:szCs w:val="22"/>
        </w:rPr>
      </w:pPr>
    </w:p>
    <w:p w14:paraId="0AE67BDD" w14:textId="77777777" w:rsidR="00A56269" w:rsidRPr="0099543B" w:rsidRDefault="00A56269" w:rsidP="00A56269">
      <w:pPr>
        <w:pStyle w:val="Default"/>
        <w:numPr>
          <w:ilvl w:val="0"/>
          <w:numId w:val="24"/>
        </w:numPr>
        <w:rPr>
          <w:color w:val="auto"/>
          <w:sz w:val="22"/>
          <w:szCs w:val="22"/>
        </w:rPr>
      </w:pPr>
      <w:r w:rsidRPr="0099543B">
        <w:rPr>
          <w:color w:val="auto"/>
          <w:sz w:val="22"/>
          <w:szCs w:val="22"/>
        </w:rPr>
        <w:t>a clear and comprehensive summary of the concern.</w:t>
      </w:r>
    </w:p>
    <w:p w14:paraId="472A723A" w14:textId="77777777" w:rsidR="00A56269" w:rsidRPr="0099543B" w:rsidRDefault="00A56269" w:rsidP="00A56269">
      <w:pPr>
        <w:pStyle w:val="Default"/>
        <w:numPr>
          <w:ilvl w:val="0"/>
          <w:numId w:val="24"/>
        </w:numPr>
        <w:rPr>
          <w:color w:val="auto"/>
          <w:sz w:val="22"/>
          <w:szCs w:val="22"/>
        </w:rPr>
      </w:pPr>
      <w:r w:rsidRPr="0099543B">
        <w:rPr>
          <w:color w:val="auto"/>
          <w:sz w:val="22"/>
          <w:szCs w:val="22"/>
        </w:rPr>
        <w:t>details of how the concern was followed up and resolved.</w:t>
      </w:r>
    </w:p>
    <w:p w14:paraId="426CE39A" w14:textId="77777777" w:rsidR="00A56269" w:rsidRPr="0099543B" w:rsidRDefault="00A56269" w:rsidP="00A56269">
      <w:pPr>
        <w:pStyle w:val="Default"/>
        <w:numPr>
          <w:ilvl w:val="0"/>
          <w:numId w:val="24"/>
        </w:numPr>
        <w:rPr>
          <w:color w:val="auto"/>
          <w:sz w:val="22"/>
          <w:szCs w:val="22"/>
        </w:rPr>
      </w:pPr>
      <w:r w:rsidRPr="0099543B">
        <w:rPr>
          <w:color w:val="auto"/>
          <w:sz w:val="22"/>
          <w:szCs w:val="22"/>
        </w:rPr>
        <w:t>a note of any action taken, decisions reached and the outcome.</w:t>
      </w:r>
    </w:p>
    <w:p w14:paraId="66645E30" w14:textId="77777777" w:rsidR="00A56269" w:rsidRPr="0099543B" w:rsidRDefault="00A56269" w:rsidP="00A56269">
      <w:pPr>
        <w:pStyle w:val="Default"/>
        <w:ind w:left="720"/>
        <w:rPr>
          <w:color w:val="auto"/>
          <w:sz w:val="22"/>
          <w:szCs w:val="22"/>
        </w:rPr>
      </w:pPr>
    </w:p>
    <w:p w14:paraId="337E5013" w14:textId="77777777" w:rsidR="00A56269" w:rsidRPr="0099543B" w:rsidRDefault="00A56269" w:rsidP="00A56269">
      <w:pPr>
        <w:pStyle w:val="Default"/>
        <w:rPr>
          <w:color w:val="auto"/>
          <w:sz w:val="22"/>
          <w:szCs w:val="22"/>
        </w:rPr>
      </w:pPr>
      <w:r w:rsidRPr="0099543B">
        <w:rPr>
          <w:color w:val="auto"/>
          <w:sz w:val="22"/>
          <w:szCs w:val="22"/>
        </w:rPr>
        <w:t>They should ensure the file is only accessed by those who need to see it and where the</w:t>
      </w:r>
    </w:p>
    <w:p w14:paraId="0FD2AD51" w14:textId="77777777" w:rsidR="00A56269" w:rsidRPr="0099543B" w:rsidRDefault="00A56269" w:rsidP="00A56269">
      <w:pPr>
        <w:pStyle w:val="Default"/>
        <w:rPr>
          <w:color w:val="auto"/>
          <w:sz w:val="22"/>
          <w:szCs w:val="22"/>
        </w:rPr>
      </w:pPr>
      <w:r w:rsidRPr="0099543B">
        <w:rPr>
          <w:color w:val="auto"/>
          <w:sz w:val="22"/>
          <w:szCs w:val="22"/>
        </w:rPr>
        <w:t>file or content within it is shared, this happens in line with information sharing advice as</w:t>
      </w:r>
    </w:p>
    <w:p w14:paraId="204FA9AF" w14:textId="4B8539E7" w:rsidR="00A56269" w:rsidRPr="0099543B" w:rsidRDefault="00A56269" w:rsidP="00A56269">
      <w:pPr>
        <w:pStyle w:val="Default"/>
        <w:rPr>
          <w:color w:val="auto"/>
          <w:sz w:val="22"/>
          <w:szCs w:val="22"/>
        </w:rPr>
      </w:pPr>
      <w:r w:rsidRPr="0099543B">
        <w:rPr>
          <w:color w:val="auto"/>
          <w:sz w:val="22"/>
          <w:szCs w:val="22"/>
        </w:rPr>
        <w:t>set out in KCSiE 202</w:t>
      </w:r>
      <w:r w:rsidR="003C509F">
        <w:rPr>
          <w:color w:val="auto"/>
          <w:sz w:val="22"/>
          <w:szCs w:val="22"/>
        </w:rPr>
        <w:t>4</w:t>
      </w:r>
      <w:r w:rsidRPr="0099543B">
        <w:rPr>
          <w:color w:val="auto"/>
          <w:sz w:val="22"/>
          <w:szCs w:val="22"/>
        </w:rPr>
        <w:t xml:space="preserve"> Part One and Part Two.</w:t>
      </w:r>
    </w:p>
    <w:p w14:paraId="2B2D6D53" w14:textId="77777777" w:rsidR="00A56269" w:rsidRPr="0099543B" w:rsidRDefault="00A56269" w:rsidP="00A56269">
      <w:pPr>
        <w:pStyle w:val="Default"/>
        <w:rPr>
          <w:color w:val="auto"/>
          <w:sz w:val="22"/>
          <w:szCs w:val="22"/>
        </w:rPr>
      </w:pPr>
    </w:p>
    <w:p w14:paraId="08C7DF53" w14:textId="77777777" w:rsidR="00A56269" w:rsidRPr="0099543B" w:rsidRDefault="00A56269" w:rsidP="00A56269">
      <w:pPr>
        <w:pStyle w:val="Default"/>
        <w:rPr>
          <w:color w:val="auto"/>
          <w:sz w:val="22"/>
          <w:szCs w:val="22"/>
        </w:rPr>
      </w:pPr>
      <w:r w:rsidRPr="0099543B">
        <w:rPr>
          <w:color w:val="auto"/>
          <w:sz w:val="22"/>
          <w:szCs w:val="22"/>
        </w:rPr>
        <w:t>Where children leave the school or college (including in year transfers) the designated</w:t>
      </w:r>
    </w:p>
    <w:p w14:paraId="76CF2247" w14:textId="3E87A25B" w:rsidR="00A56269" w:rsidRPr="0099543B" w:rsidRDefault="00A56269" w:rsidP="00A56269">
      <w:pPr>
        <w:pStyle w:val="Default"/>
        <w:rPr>
          <w:color w:val="auto"/>
          <w:sz w:val="22"/>
          <w:szCs w:val="22"/>
        </w:rPr>
      </w:pPr>
      <w:r w:rsidRPr="0099543B">
        <w:rPr>
          <w:color w:val="auto"/>
          <w:sz w:val="22"/>
          <w:szCs w:val="22"/>
        </w:rPr>
        <w:t xml:space="preserve">safeguarding lead should ensure their child protection file is transferred to the new </w:t>
      </w:r>
      <w:r w:rsidR="00D115A6" w:rsidRPr="0099543B">
        <w:rPr>
          <w:color w:val="auto"/>
          <w:sz w:val="22"/>
          <w:szCs w:val="22"/>
        </w:rPr>
        <w:t>school.</w:t>
      </w:r>
    </w:p>
    <w:p w14:paraId="036307AA" w14:textId="467B871D" w:rsidR="00A56269" w:rsidRDefault="00A56269" w:rsidP="00A56269">
      <w:pPr>
        <w:pStyle w:val="Default"/>
        <w:rPr>
          <w:color w:val="auto"/>
          <w:sz w:val="22"/>
          <w:szCs w:val="22"/>
        </w:rPr>
      </w:pPr>
      <w:r w:rsidRPr="0099543B">
        <w:rPr>
          <w:color w:val="auto"/>
          <w:sz w:val="22"/>
          <w:szCs w:val="22"/>
        </w:rPr>
        <w:t xml:space="preserve">or college as soon as possible, and </w:t>
      </w:r>
      <w:r w:rsidRPr="0099543B">
        <w:rPr>
          <w:b/>
          <w:bCs/>
          <w:color w:val="auto"/>
          <w:sz w:val="22"/>
          <w:szCs w:val="22"/>
          <w:u w:val="single"/>
        </w:rPr>
        <w:t>within 5 days for an in-year transfer or within the first</w:t>
      </w:r>
      <w:r w:rsidRPr="0099543B">
        <w:rPr>
          <w:color w:val="auto"/>
          <w:sz w:val="22"/>
          <w:szCs w:val="22"/>
        </w:rPr>
        <w:t xml:space="preserve"> </w:t>
      </w:r>
      <w:r w:rsidRPr="0099543B">
        <w:rPr>
          <w:b/>
          <w:bCs/>
          <w:color w:val="auto"/>
          <w:sz w:val="22"/>
          <w:szCs w:val="22"/>
          <w:u w:val="single"/>
        </w:rPr>
        <w:t>5 days of the start of a new term</w:t>
      </w:r>
      <w:r w:rsidRPr="0099543B">
        <w:rPr>
          <w:color w:val="auto"/>
          <w:sz w:val="22"/>
          <w:szCs w:val="22"/>
        </w:rPr>
        <w:t xml:space="preserve">. </w:t>
      </w:r>
    </w:p>
    <w:p w14:paraId="0BFB2E04" w14:textId="77777777" w:rsidR="0008694C" w:rsidRPr="0099543B" w:rsidRDefault="0008694C" w:rsidP="00A56269">
      <w:pPr>
        <w:pStyle w:val="Default"/>
        <w:rPr>
          <w:color w:val="auto"/>
          <w:sz w:val="22"/>
          <w:szCs w:val="22"/>
        </w:rPr>
      </w:pPr>
    </w:p>
    <w:p w14:paraId="0929C0A1" w14:textId="77777777" w:rsidR="00A56269" w:rsidRPr="0099543B" w:rsidRDefault="00A56269" w:rsidP="00A56269">
      <w:pPr>
        <w:pStyle w:val="Default"/>
        <w:rPr>
          <w:color w:val="auto"/>
          <w:sz w:val="22"/>
          <w:szCs w:val="22"/>
        </w:rPr>
      </w:pPr>
      <w:r w:rsidRPr="0099543B">
        <w:rPr>
          <w:color w:val="auto"/>
          <w:sz w:val="22"/>
          <w:szCs w:val="22"/>
        </w:rPr>
        <w:t>This should be transferred</w:t>
      </w:r>
      <w:r w:rsidRPr="00F9317A">
        <w:rPr>
          <w:i/>
          <w:iCs/>
          <w:color w:val="auto"/>
          <w:sz w:val="22"/>
          <w:szCs w:val="22"/>
        </w:rPr>
        <w:t xml:space="preserve"> </w:t>
      </w:r>
      <w:r w:rsidRPr="0099543B">
        <w:rPr>
          <w:color w:val="auto"/>
          <w:sz w:val="22"/>
          <w:szCs w:val="22"/>
        </w:rPr>
        <w:t>separately from the main pupil file, ensuring secure transit, and confirmation of receipt should be obtained.</w:t>
      </w:r>
    </w:p>
    <w:p w14:paraId="21CF98FD" w14:textId="77777777" w:rsidR="00A56269" w:rsidRPr="0099543B" w:rsidRDefault="00A56269" w:rsidP="00A56269">
      <w:pPr>
        <w:pStyle w:val="Default"/>
        <w:rPr>
          <w:color w:val="auto"/>
          <w:sz w:val="22"/>
          <w:szCs w:val="22"/>
        </w:rPr>
      </w:pPr>
      <w:r w:rsidRPr="0099543B">
        <w:rPr>
          <w:color w:val="auto"/>
          <w:sz w:val="22"/>
          <w:szCs w:val="22"/>
        </w:rPr>
        <w:t>Receiving schools and colleges should ensure key staff such as designated safeguarding</w:t>
      </w:r>
    </w:p>
    <w:p w14:paraId="342CD3BD" w14:textId="5979D335" w:rsidR="00A56269" w:rsidRPr="0099543B" w:rsidRDefault="00A56269" w:rsidP="00A56269">
      <w:pPr>
        <w:pStyle w:val="Default"/>
        <w:rPr>
          <w:color w:val="auto"/>
          <w:sz w:val="22"/>
          <w:szCs w:val="22"/>
        </w:rPr>
      </w:pPr>
      <w:r w:rsidRPr="0099543B">
        <w:rPr>
          <w:color w:val="auto"/>
          <w:sz w:val="22"/>
          <w:szCs w:val="22"/>
        </w:rPr>
        <w:t xml:space="preserve">leads and SENCOs or the named person with oversight for SEN in colleges, are </w:t>
      </w:r>
      <w:r w:rsidR="00D115A6" w:rsidRPr="0099543B">
        <w:rPr>
          <w:color w:val="auto"/>
          <w:sz w:val="22"/>
          <w:szCs w:val="22"/>
        </w:rPr>
        <w:t>aware.</w:t>
      </w:r>
    </w:p>
    <w:p w14:paraId="36C3CB7C" w14:textId="3E21180F" w:rsidR="00A56269" w:rsidRDefault="00A53762" w:rsidP="00A56269">
      <w:pPr>
        <w:pStyle w:val="Default"/>
        <w:rPr>
          <w:color w:val="auto"/>
          <w:sz w:val="22"/>
          <w:szCs w:val="22"/>
        </w:rPr>
      </w:pPr>
      <w:r w:rsidRPr="0099543B">
        <w:rPr>
          <w:color w:val="auto"/>
          <w:sz w:val="22"/>
          <w:szCs w:val="22"/>
        </w:rPr>
        <w:t>See link below</w:t>
      </w:r>
      <w:r w:rsidR="0099543B">
        <w:rPr>
          <w:color w:val="auto"/>
          <w:sz w:val="22"/>
          <w:szCs w:val="22"/>
        </w:rPr>
        <w:t xml:space="preserve"> </w:t>
      </w:r>
      <w:r w:rsidR="00A56269" w:rsidRPr="0099543B">
        <w:rPr>
          <w:color w:val="auto"/>
          <w:sz w:val="22"/>
          <w:szCs w:val="22"/>
        </w:rPr>
        <w:t>as required.</w:t>
      </w:r>
    </w:p>
    <w:p w14:paraId="16A4D1AA" w14:textId="77777777" w:rsidR="0008694C" w:rsidRPr="0099543B" w:rsidRDefault="0008694C" w:rsidP="00A56269">
      <w:pPr>
        <w:pStyle w:val="Default"/>
        <w:rPr>
          <w:color w:val="auto"/>
          <w:sz w:val="22"/>
          <w:szCs w:val="22"/>
        </w:rPr>
      </w:pPr>
    </w:p>
    <w:p w14:paraId="10621503" w14:textId="7692D2BE" w:rsidR="00A56269" w:rsidRPr="0099543B" w:rsidRDefault="00A56269" w:rsidP="00A56269">
      <w:pPr>
        <w:pStyle w:val="Default"/>
        <w:rPr>
          <w:color w:val="auto"/>
          <w:sz w:val="22"/>
          <w:szCs w:val="22"/>
        </w:rPr>
      </w:pPr>
      <w:r w:rsidRPr="0099543B">
        <w:rPr>
          <w:color w:val="auto"/>
          <w:sz w:val="22"/>
          <w:szCs w:val="22"/>
        </w:rPr>
        <w:t xml:space="preserve">Lack of information about their circumstances can impact on the child’s safety, </w:t>
      </w:r>
      <w:r w:rsidR="00D115A6" w:rsidRPr="0099543B">
        <w:rPr>
          <w:color w:val="auto"/>
          <w:sz w:val="22"/>
          <w:szCs w:val="22"/>
        </w:rPr>
        <w:t>welfare.</w:t>
      </w:r>
    </w:p>
    <w:p w14:paraId="1DCCDA13" w14:textId="77777777" w:rsidR="00A56269" w:rsidRPr="0099543B" w:rsidRDefault="00A56269" w:rsidP="00A56269">
      <w:pPr>
        <w:pStyle w:val="Default"/>
        <w:rPr>
          <w:color w:val="auto"/>
          <w:sz w:val="22"/>
          <w:szCs w:val="22"/>
        </w:rPr>
      </w:pPr>
      <w:r w:rsidRPr="0099543B">
        <w:rPr>
          <w:color w:val="auto"/>
          <w:sz w:val="22"/>
          <w:szCs w:val="22"/>
        </w:rPr>
        <w:t>and educational outcomes. In addition to the child protection file, the designated</w:t>
      </w:r>
    </w:p>
    <w:p w14:paraId="56D6D767" w14:textId="77777777" w:rsidR="00A56269" w:rsidRPr="0099543B" w:rsidRDefault="00A56269" w:rsidP="00A56269">
      <w:pPr>
        <w:pStyle w:val="Default"/>
        <w:rPr>
          <w:color w:val="auto"/>
          <w:sz w:val="22"/>
          <w:szCs w:val="22"/>
        </w:rPr>
      </w:pPr>
      <w:r w:rsidRPr="0099543B">
        <w:rPr>
          <w:color w:val="auto"/>
          <w:sz w:val="22"/>
          <w:szCs w:val="22"/>
        </w:rPr>
        <w:t>safeguarding lead should also consider if it would be appropriate to share any additional</w:t>
      </w:r>
    </w:p>
    <w:p w14:paraId="0B1275B8" w14:textId="77777777" w:rsidR="00A56269" w:rsidRPr="0099543B" w:rsidRDefault="00A56269" w:rsidP="00A56269">
      <w:pPr>
        <w:pStyle w:val="Default"/>
        <w:rPr>
          <w:color w:val="auto"/>
          <w:sz w:val="22"/>
          <w:szCs w:val="22"/>
        </w:rPr>
      </w:pPr>
      <w:r w:rsidRPr="0099543B">
        <w:rPr>
          <w:color w:val="auto"/>
          <w:sz w:val="22"/>
          <w:szCs w:val="22"/>
        </w:rPr>
        <w:t>information with the new school or college in advance of a child leaving to help them put</w:t>
      </w:r>
    </w:p>
    <w:p w14:paraId="5E3ACB84" w14:textId="77777777" w:rsidR="00A56269" w:rsidRPr="0099543B" w:rsidRDefault="00A56269" w:rsidP="00A56269">
      <w:pPr>
        <w:pStyle w:val="Default"/>
        <w:rPr>
          <w:color w:val="auto"/>
          <w:sz w:val="22"/>
          <w:szCs w:val="22"/>
        </w:rPr>
      </w:pPr>
      <w:r w:rsidRPr="0099543B">
        <w:rPr>
          <w:color w:val="auto"/>
          <w:sz w:val="22"/>
          <w:szCs w:val="22"/>
        </w:rPr>
        <w:t>in place the right support to safeguard this child and to help the child thrive in the school</w:t>
      </w:r>
    </w:p>
    <w:p w14:paraId="109E5F39" w14:textId="77777777" w:rsidR="00A56269" w:rsidRPr="0099543B" w:rsidRDefault="00A56269" w:rsidP="00A56269">
      <w:pPr>
        <w:pStyle w:val="Default"/>
        <w:rPr>
          <w:color w:val="auto"/>
          <w:sz w:val="22"/>
          <w:szCs w:val="22"/>
        </w:rPr>
      </w:pPr>
      <w:r w:rsidRPr="0099543B">
        <w:rPr>
          <w:color w:val="auto"/>
          <w:sz w:val="22"/>
          <w:szCs w:val="22"/>
        </w:rPr>
        <w:t>or college. For example, information that would allow the new school or college to</w:t>
      </w:r>
    </w:p>
    <w:p w14:paraId="26B7C023" w14:textId="77777777" w:rsidR="00A56269" w:rsidRPr="0099543B" w:rsidRDefault="00A56269" w:rsidP="00A56269">
      <w:pPr>
        <w:pStyle w:val="Default"/>
        <w:rPr>
          <w:color w:val="auto"/>
          <w:sz w:val="22"/>
          <w:szCs w:val="22"/>
        </w:rPr>
      </w:pPr>
      <w:r w:rsidRPr="0099543B">
        <w:rPr>
          <w:color w:val="auto"/>
          <w:sz w:val="22"/>
          <w:szCs w:val="22"/>
        </w:rPr>
        <w:t>continue supporting children who have had a social worker and been victims of abuse and have that support in place for when the child arrives.</w:t>
      </w:r>
    </w:p>
    <w:p w14:paraId="6AF2234E" w14:textId="77777777" w:rsidR="00A56269" w:rsidRPr="00F9317A" w:rsidRDefault="00A56269" w:rsidP="00A56269">
      <w:pPr>
        <w:pStyle w:val="Default"/>
        <w:rPr>
          <w:color w:val="auto"/>
          <w:sz w:val="22"/>
          <w:szCs w:val="22"/>
        </w:rPr>
      </w:pPr>
    </w:p>
    <w:p w14:paraId="664156C1" w14:textId="346EAB2E" w:rsidR="00A56269" w:rsidRPr="00F9317A" w:rsidRDefault="00A56269" w:rsidP="00A56269">
      <w:pPr>
        <w:pStyle w:val="Default"/>
        <w:rPr>
          <w:color w:val="auto"/>
          <w:sz w:val="22"/>
          <w:szCs w:val="22"/>
        </w:rPr>
      </w:pPr>
      <w:r w:rsidRPr="00F9317A">
        <w:rPr>
          <w:color w:val="auto"/>
          <w:sz w:val="22"/>
          <w:szCs w:val="22"/>
        </w:rPr>
        <w:t xml:space="preserve">The </w:t>
      </w:r>
      <w:r w:rsidR="0099543B">
        <w:rPr>
          <w:color w:val="auto"/>
          <w:sz w:val="22"/>
          <w:szCs w:val="22"/>
        </w:rPr>
        <w:t>D</w:t>
      </w:r>
      <w:r w:rsidRPr="00F9317A">
        <w:rPr>
          <w:color w:val="auto"/>
          <w:sz w:val="22"/>
          <w:szCs w:val="22"/>
        </w:rPr>
        <w:t xml:space="preserve">esignated </w:t>
      </w:r>
      <w:r w:rsidR="0099543B">
        <w:rPr>
          <w:color w:val="auto"/>
          <w:sz w:val="22"/>
          <w:szCs w:val="22"/>
        </w:rPr>
        <w:t>S</w:t>
      </w:r>
      <w:r w:rsidRPr="00F9317A">
        <w:rPr>
          <w:color w:val="auto"/>
          <w:sz w:val="22"/>
          <w:szCs w:val="22"/>
        </w:rPr>
        <w:t xml:space="preserve">afeguarding </w:t>
      </w:r>
      <w:r w:rsidR="0099543B">
        <w:rPr>
          <w:color w:val="auto"/>
          <w:sz w:val="22"/>
          <w:szCs w:val="22"/>
        </w:rPr>
        <w:t>L</w:t>
      </w:r>
      <w:r w:rsidRPr="00F9317A">
        <w:rPr>
          <w:color w:val="auto"/>
          <w:sz w:val="22"/>
          <w:szCs w:val="22"/>
        </w:rPr>
        <w:t xml:space="preserve">ead and their deputies have a key role and responsibility to ensure </w:t>
      </w:r>
      <w:r w:rsidRPr="00F9317A">
        <w:rPr>
          <w:b/>
          <w:bCs/>
          <w:color w:val="auto"/>
          <w:sz w:val="22"/>
          <w:szCs w:val="22"/>
        </w:rPr>
        <w:t>all staff</w:t>
      </w:r>
      <w:r w:rsidRPr="00F9317A">
        <w:rPr>
          <w:color w:val="auto"/>
          <w:sz w:val="22"/>
          <w:szCs w:val="22"/>
        </w:rPr>
        <w:t xml:space="preserve"> understand the importance of information sharing, both within the school and</w:t>
      </w:r>
    </w:p>
    <w:p w14:paraId="62D04A7B" w14:textId="1940FE54" w:rsidR="00A56269" w:rsidRDefault="00A56269" w:rsidP="00B01F14">
      <w:pPr>
        <w:pStyle w:val="Default"/>
        <w:rPr>
          <w:color w:val="auto"/>
          <w:sz w:val="22"/>
          <w:szCs w:val="22"/>
        </w:rPr>
      </w:pPr>
      <w:r w:rsidRPr="00F9317A">
        <w:rPr>
          <w:color w:val="auto"/>
          <w:sz w:val="22"/>
          <w:szCs w:val="22"/>
        </w:rPr>
        <w:t xml:space="preserve">college, and with the safeguarding partners, other agencies, </w:t>
      </w:r>
      <w:r w:rsidR="006F1CC9" w:rsidRPr="00F9317A">
        <w:rPr>
          <w:color w:val="auto"/>
          <w:sz w:val="22"/>
          <w:szCs w:val="22"/>
        </w:rPr>
        <w:t>organisations,</w:t>
      </w:r>
      <w:r w:rsidRPr="00F9317A">
        <w:rPr>
          <w:color w:val="auto"/>
          <w:sz w:val="22"/>
          <w:szCs w:val="22"/>
        </w:rPr>
        <w:t xml:space="preserve"> and practitioners.</w:t>
      </w:r>
    </w:p>
    <w:p w14:paraId="6D698F17" w14:textId="05A35680" w:rsidR="00A83014" w:rsidRDefault="00A83014" w:rsidP="00B01F14">
      <w:pPr>
        <w:pStyle w:val="Default"/>
        <w:rPr>
          <w:color w:val="auto"/>
          <w:sz w:val="22"/>
          <w:szCs w:val="22"/>
        </w:rPr>
      </w:pPr>
    </w:p>
    <w:p w14:paraId="663A2AC3" w14:textId="3B6C94EB" w:rsidR="00A83014" w:rsidRDefault="00A83014" w:rsidP="00B01F14">
      <w:pPr>
        <w:pStyle w:val="Default"/>
        <w:rPr>
          <w:color w:val="auto"/>
          <w:sz w:val="22"/>
          <w:szCs w:val="22"/>
        </w:rPr>
      </w:pPr>
      <w:r w:rsidRPr="00A83014">
        <w:rPr>
          <w:b/>
          <w:bCs/>
          <w:color w:val="auto"/>
          <w:sz w:val="22"/>
          <w:szCs w:val="22"/>
        </w:rPr>
        <w:t>NOTE:</w:t>
      </w:r>
      <w:r>
        <w:rPr>
          <w:color w:val="auto"/>
          <w:sz w:val="22"/>
          <w:szCs w:val="22"/>
        </w:rPr>
        <w:t xml:space="preserve"> Further guidance regarding the role and responsibilities of the Designated Safeguarding Lead and Deputy Designated Safeguarding Lead can be found in KCSiE 202</w:t>
      </w:r>
      <w:r w:rsidR="003C509F">
        <w:rPr>
          <w:color w:val="auto"/>
          <w:sz w:val="22"/>
          <w:szCs w:val="22"/>
        </w:rPr>
        <w:t>4</w:t>
      </w:r>
      <w:r>
        <w:rPr>
          <w:color w:val="auto"/>
          <w:sz w:val="22"/>
          <w:szCs w:val="22"/>
        </w:rPr>
        <w:t xml:space="preserve"> Annex C pages 1</w:t>
      </w:r>
      <w:r w:rsidR="003C509F">
        <w:rPr>
          <w:color w:val="auto"/>
          <w:sz w:val="22"/>
          <w:szCs w:val="22"/>
        </w:rPr>
        <w:t>70</w:t>
      </w:r>
      <w:r>
        <w:rPr>
          <w:color w:val="auto"/>
          <w:sz w:val="22"/>
          <w:szCs w:val="22"/>
        </w:rPr>
        <w:t xml:space="preserve"> to </w:t>
      </w:r>
      <w:r w:rsidR="005B151E">
        <w:rPr>
          <w:color w:val="auto"/>
          <w:sz w:val="22"/>
          <w:szCs w:val="22"/>
        </w:rPr>
        <w:t>17</w:t>
      </w:r>
      <w:r w:rsidR="003C509F">
        <w:rPr>
          <w:color w:val="auto"/>
          <w:sz w:val="22"/>
          <w:szCs w:val="22"/>
        </w:rPr>
        <w:t>6</w:t>
      </w:r>
      <w:r w:rsidR="001A1AD9">
        <w:rPr>
          <w:color w:val="auto"/>
          <w:sz w:val="22"/>
          <w:szCs w:val="22"/>
        </w:rPr>
        <w:t>.</w:t>
      </w:r>
    </w:p>
    <w:p w14:paraId="008F5030" w14:textId="1503FE82" w:rsidR="00A53762" w:rsidRPr="00A53762" w:rsidRDefault="00A53762" w:rsidP="00B01F14">
      <w:pPr>
        <w:pStyle w:val="Default"/>
        <w:rPr>
          <w:color w:val="auto"/>
        </w:rPr>
      </w:pPr>
    </w:p>
    <w:p w14:paraId="55477620" w14:textId="01E209C3" w:rsidR="00A53762" w:rsidRDefault="00A53762" w:rsidP="00B01F14">
      <w:pPr>
        <w:pStyle w:val="Default"/>
        <w:rPr>
          <w:b/>
          <w:bCs/>
          <w:color w:val="auto"/>
        </w:rPr>
      </w:pPr>
      <w:r w:rsidRPr="00A53762">
        <w:rPr>
          <w:b/>
          <w:bCs/>
          <w:color w:val="auto"/>
        </w:rPr>
        <w:t>Training for Designated Safeguarding Leads in Nottinghamshire</w:t>
      </w:r>
    </w:p>
    <w:p w14:paraId="1722E1AD" w14:textId="77777777" w:rsidR="00E87716" w:rsidRPr="00A53762" w:rsidRDefault="00E87716" w:rsidP="00B01F14">
      <w:pPr>
        <w:pStyle w:val="Default"/>
        <w:rPr>
          <w:b/>
          <w:bCs/>
          <w:color w:val="auto"/>
        </w:rPr>
      </w:pPr>
    </w:p>
    <w:p w14:paraId="31E8AD04" w14:textId="17043815" w:rsidR="0008694C" w:rsidRDefault="00A53762" w:rsidP="00B01F14">
      <w:pPr>
        <w:pStyle w:val="Default"/>
        <w:rPr>
          <w:color w:val="auto"/>
          <w:sz w:val="22"/>
          <w:szCs w:val="22"/>
        </w:rPr>
      </w:pPr>
      <w:r>
        <w:rPr>
          <w:color w:val="auto"/>
          <w:sz w:val="22"/>
          <w:szCs w:val="22"/>
        </w:rPr>
        <w:t>KCSiE 202</w:t>
      </w:r>
      <w:r w:rsidR="003C509F">
        <w:rPr>
          <w:color w:val="auto"/>
          <w:sz w:val="22"/>
          <w:szCs w:val="22"/>
        </w:rPr>
        <w:t>4</w:t>
      </w:r>
      <w:r>
        <w:rPr>
          <w:color w:val="auto"/>
          <w:sz w:val="22"/>
          <w:szCs w:val="22"/>
        </w:rPr>
        <w:t xml:space="preserve"> makes clear the required training which </w:t>
      </w:r>
      <w:r w:rsidRPr="00A53762">
        <w:rPr>
          <w:b/>
          <w:bCs/>
          <w:color w:val="auto"/>
          <w:sz w:val="22"/>
          <w:szCs w:val="22"/>
        </w:rPr>
        <w:t>must</w:t>
      </w:r>
      <w:r>
        <w:rPr>
          <w:color w:val="auto"/>
          <w:sz w:val="22"/>
          <w:szCs w:val="22"/>
        </w:rPr>
        <w:t xml:space="preserve"> be completed and maintained on a regular basis for all with Designated Safeguarding Lead status. </w:t>
      </w:r>
      <w:r w:rsidR="00A83014">
        <w:rPr>
          <w:color w:val="auto"/>
          <w:sz w:val="22"/>
          <w:szCs w:val="22"/>
        </w:rPr>
        <w:t xml:space="preserve">Nottinghamshire County Council Learning and Workforce Development provides the required </w:t>
      </w:r>
      <w:r>
        <w:rPr>
          <w:color w:val="auto"/>
          <w:sz w:val="22"/>
          <w:szCs w:val="22"/>
        </w:rPr>
        <w:t xml:space="preserve">statutory </w:t>
      </w:r>
      <w:r w:rsidR="00A83014">
        <w:rPr>
          <w:color w:val="auto"/>
          <w:sz w:val="22"/>
          <w:szCs w:val="22"/>
        </w:rPr>
        <w:t xml:space="preserve">training for DSL’s before they </w:t>
      </w:r>
      <w:r w:rsidR="00E87716">
        <w:rPr>
          <w:color w:val="auto"/>
          <w:sz w:val="22"/>
          <w:szCs w:val="22"/>
        </w:rPr>
        <w:t>assume</w:t>
      </w:r>
      <w:r w:rsidR="00A83014">
        <w:rPr>
          <w:color w:val="auto"/>
          <w:sz w:val="22"/>
          <w:szCs w:val="22"/>
        </w:rPr>
        <w:t xml:space="preserve"> role. This course </w:t>
      </w:r>
      <w:r>
        <w:rPr>
          <w:color w:val="auto"/>
          <w:sz w:val="22"/>
          <w:szCs w:val="22"/>
        </w:rPr>
        <w:t xml:space="preserve">provides all the necessary information for </w:t>
      </w:r>
      <w:r w:rsidR="00E87716">
        <w:rPr>
          <w:color w:val="auto"/>
          <w:sz w:val="22"/>
          <w:szCs w:val="22"/>
        </w:rPr>
        <w:t>conducting</w:t>
      </w:r>
      <w:r>
        <w:rPr>
          <w:color w:val="auto"/>
          <w:sz w:val="22"/>
          <w:szCs w:val="22"/>
        </w:rPr>
        <w:t xml:space="preserve"> the role and responsibilities of the DSL and links with the follow up course provided by Nottinghamshire Safeguarding Children Partnership (NSCP), titled Working Together to Safeguard Children.</w:t>
      </w:r>
    </w:p>
    <w:p w14:paraId="32C95D05" w14:textId="42437B94" w:rsidR="00A53762" w:rsidRDefault="00A53762" w:rsidP="00B01F14">
      <w:pPr>
        <w:pStyle w:val="Default"/>
        <w:rPr>
          <w:color w:val="auto"/>
          <w:sz w:val="22"/>
          <w:szCs w:val="22"/>
        </w:rPr>
      </w:pPr>
      <w:r>
        <w:rPr>
          <w:color w:val="auto"/>
          <w:sz w:val="22"/>
          <w:szCs w:val="22"/>
        </w:rPr>
        <w:t xml:space="preserve"> </w:t>
      </w:r>
    </w:p>
    <w:p w14:paraId="1DE01734" w14:textId="7C3DE2BF" w:rsidR="00A83014" w:rsidRDefault="00A53762" w:rsidP="00B01F14">
      <w:pPr>
        <w:pStyle w:val="Default"/>
        <w:rPr>
          <w:color w:val="auto"/>
          <w:sz w:val="22"/>
          <w:szCs w:val="22"/>
        </w:rPr>
      </w:pPr>
      <w:r>
        <w:rPr>
          <w:color w:val="auto"/>
          <w:sz w:val="22"/>
          <w:szCs w:val="22"/>
        </w:rPr>
        <w:t xml:space="preserve">Both courses are mandatory requirements for </w:t>
      </w:r>
      <w:r w:rsidR="000A6C51">
        <w:rPr>
          <w:color w:val="auto"/>
          <w:sz w:val="22"/>
          <w:szCs w:val="22"/>
        </w:rPr>
        <w:t xml:space="preserve">DSL’s in </w:t>
      </w:r>
      <w:r>
        <w:rPr>
          <w:color w:val="auto"/>
          <w:sz w:val="22"/>
          <w:szCs w:val="22"/>
        </w:rPr>
        <w:t>all Nottinghamshire schools, colleges and alternative education providers</w:t>
      </w:r>
      <w:r w:rsidR="000A6C51">
        <w:rPr>
          <w:color w:val="auto"/>
          <w:sz w:val="22"/>
          <w:szCs w:val="22"/>
        </w:rPr>
        <w:t>,</w:t>
      </w:r>
      <w:r>
        <w:rPr>
          <w:color w:val="auto"/>
          <w:sz w:val="22"/>
          <w:szCs w:val="22"/>
        </w:rPr>
        <w:t xml:space="preserve"> as they underpin the necessary knowledge for DSL’s and provide information on the child protection and </w:t>
      </w:r>
      <w:r w:rsidR="000A6C51">
        <w:rPr>
          <w:color w:val="auto"/>
          <w:sz w:val="22"/>
          <w:szCs w:val="22"/>
        </w:rPr>
        <w:t>safeguarding policy, practice procedures in Nottinghamshire, the thresholds for access to safeguarding services for children and families and an understanding of how services work together to keep children safe.</w:t>
      </w:r>
    </w:p>
    <w:p w14:paraId="6D30BDEF" w14:textId="092E696C" w:rsidR="000A6C51" w:rsidRDefault="000A6C51" w:rsidP="00B01F14">
      <w:pPr>
        <w:pStyle w:val="Default"/>
        <w:rPr>
          <w:color w:val="auto"/>
          <w:sz w:val="22"/>
          <w:szCs w:val="22"/>
        </w:rPr>
      </w:pPr>
      <w:r>
        <w:rPr>
          <w:color w:val="auto"/>
          <w:sz w:val="22"/>
          <w:szCs w:val="22"/>
        </w:rPr>
        <w:t>Further information on a full range of NSCP training opportunities can be found through the link below to the NSCP website.</w:t>
      </w:r>
    </w:p>
    <w:p w14:paraId="03209D43" w14:textId="77777777" w:rsidR="00611F91" w:rsidRPr="00611F91" w:rsidRDefault="00611F91" w:rsidP="00B01F14">
      <w:pPr>
        <w:pStyle w:val="Default"/>
        <w:rPr>
          <w:color w:val="auto"/>
          <w:sz w:val="22"/>
          <w:szCs w:val="22"/>
        </w:rPr>
      </w:pPr>
    </w:p>
    <w:p w14:paraId="205AB216" w14:textId="548EFBCC" w:rsidR="00407C0C" w:rsidRDefault="00B54237" w:rsidP="00407C0C">
      <w:pPr>
        <w:pStyle w:val="Default"/>
        <w:rPr>
          <w:b/>
          <w:bCs/>
          <w:color w:val="auto"/>
        </w:rPr>
      </w:pPr>
      <w:r>
        <w:rPr>
          <w:b/>
          <w:bCs/>
          <w:color w:val="auto"/>
        </w:rPr>
        <w:t>Reflection</w:t>
      </w:r>
      <w:r w:rsidR="006D0649">
        <w:rPr>
          <w:b/>
          <w:bCs/>
          <w:color w:val="auto"/>
        </w:rPr>
        <w:t xml:space="preserve"> of</w:t>
      </w:r>
      <w:r>
        <w:rPr>
          <w:b/>
          <w:bCs/>
          <w:color w:val="auto"/>
        </w:rPr>
        <w:t xml:space="preserve"> </w:t>
      </w:r>
      <w:r w:rsidR="006D0649">
        <w:rPr>
          <w:b/>
          <w:bCs/>
          <w:color w:val="auto"/>
        </w:rPr>
        <w:t>p</w:t>
      </w:r>
      <w:r>
        <w:rPr>
          <w:b/>
          <w:bCs/>
          <w:color w:val="auto"/>
        </w:rPr>
        <w:t>ractice</w:t>
      </w:r>
      <w:r w:rsidR="006D0649">
        <w:rPr>
          <w:b/>
          <w:bCs/>
          <w:color w:val="auto"/>
        </w:rPr>
        <w:t xml:space="preserve"> and c</w:t>
      </w:r>
      <w:r w:rsidR="00A16A56" w:rsidRPr="00A16A56">
        <w:rPr>
          <w:b/>
          <w:bCs/>
          <w:color w:val="auto"/>
        </w:rPr>
        <w:t xml:space="preserve">oncerns </w:t>
      </w:r>
      <w:r w:rsidR="00407C0C" w:rsidRPr="00A16A56">
        <w:rPr>
          <w:b/>
          <w:bCs/>
          <w:color w:val="auto"/>
        </w:rPr>
        <w:t>that will need to be addressed</w:t>
      </w:r>
      <w:r w:rsidR="008E6F83">
        <w:rPr>
          <w:b/>
          <w:bCs/>
          <w:color w:val="auto"/>
        </w:rPr>
        <w:t xml:space="preserve"> and supported</w:t>
      </w:r>
      <w:r w:rsidR="00407C0C" w:rsidRPr="00A16A56">
        <w:rPr>
          <w:b/>
          <w:bCs/>
          <w:color w:val="auto"/>
        </w:rPr>
        <w:t xml:space="preserve"> </w:t>
      </w:r>
      <w:r w:rsidR="00A16A56" w:rsidRPr="00A16A56">
        <w:rPr>
          <w:b/>
          <w:bCs/>
          <w:color w:val="auto"/>
        </w:rPr>
        <w:t xml:space="preserve">by </w:t>
      </w:r>
      <w:r w:rsidR="00407C0C" w:rsidRPr="00A16A56">
        <w:rPr>
          <w:b/>
          <w:bCs/>
          <w:color w:val="auto"/>
        </w:rPr>
        <w:t xml:space="preserve">all schools/colleges and alternative education </w:t>
      </w:r>
      <w:r w:rsidR="00611F91" w:rsidRPr="00A16A56">
        <w:rPr>
          <w:b/>
          <w:bCs/>
          <w:color w:val="auto"/>
        </w:rPr>
        <w:t>providers</w:t>
      </w:r>
      <w:r w:rsidR="008E6F83">
        <w:rPr>
          <w:b/>
          <w:bCs/>
          <w:color w:val="auto"/>
        </w:rPr>
        <w:t xml:space="preserve"> </w:t>
      </w:r>
      <w:r w:rsidR="00805DF1">
        <w:rPr>
          <w:b/>
          <w:bCs/>
          <w:color w:val="auto"/>
        </w:rPr>
        <w:t>as part of their ‘safeguarding arrangements’</w:t>
      </w:r>
      <w:r w:rsidR="00407C0C" w:rsidRPr="00A16A56">
        <w:rPr>
          <w:b/>
          <w:bCs/>
          <w:color w:val="auto"/>
        </w:rPr>
        <w:t>:</w:t>
      </w:r>
    </w:p>
    <w:p w14:paraId="3833299A" w14:textId="77777777" w:rsidR="00902C7A" w:rsidRPr="00A16A56" w:rsidRDefault="00902C7A" w:rsidP="00407C0C">
      <w:pPr>
        <w:pStyle w:val="Default"/>
        <w:rPr>
          <w:b/>
          <w:bCs/>
          <w:color w:val="auto"/>
        </w:rPr>
      </w:pPr>
    </w:p>
    <w:p w14:paraId="526EAAAA" w14:textId="4649B7E5" w:rsidR="00407C0C" w:rsidRDefault="00E87716" w:rsidP="00407C0C">
      <w:pPr>
        <w:pStyle w:val="Default"/>
        <w:numPr>
          <w:ilvl w:val="0"/>
          <w:numId w:val="25"/>
        </w:numPr>
        <w:rPr>
          <w:color w:val="auto"/>
          <w:sz w:val="22"/>
          <w:szCs w:val="22"/>
        </w:rPr>
      </w:pPr>
      <w:r>
        <w:rPr>
          <w:color w:val="auto"/>
          <w:sz w:val="22"/>
          <w:szCs w:val="22"/>
        </w:rPr>
        <w:t>c</w:t>
      </w:r>
      <w:r w:rsidR="00407C0C" w:rsidRPr="004F3F8B">
        <w:rPr>
          <w:color w:val="auto"/>
          <w:sz w:val="22"/>
          <w:szCs w:val="22"/>
        </w:rPr>
        <w:t>ross</w:t>
      </w:r>
      <w:r>
        <w:rPr>
          <w:color w:val="auto"/>
          <w:sz w:val="22"/>
          <w:szCs w:val="22"/>
        </w:rPr>
        <w:t>-</w:t>
      </w:r>
      <w:r w:rsidR="00407C0C" w:rsidRPr="004F3F8B">
        <w:rPr>
          <w:color w:val="auto"/>
          <w:sz w:val="22"/>
          <w:szCs w:val="22"/>
        </w:rPr>
        <w:t xml:space="preserve"> authority school/education provision with the city</w:t>
      </w:r>
      <w:r w:rsidR="00902C7A" w:rsidRPr="004F3F8B">
        <w:rPr>
          <w:color w:val="auto"/>
          <w:sz w:val="22"/>
          <w:szCs w:val="22"/>
        </w:rPr>
        <w:t xml:space="preserve"> and or neighbouring</w:t>
      </w:r>
      <w:r w:rsidR="004F3F8B" w:rsidRPr="004F3F8B">
        <w:rPr>
          <w:color w:val="auto"/>
          <w:sz w:val="22"/>
          <w:szCs w:val="22"/>
        </w:rPr>
        <w:t xml:space="preserve"> authorities- H</w:t>
      </w:r>
      <w:r w:rsidR="00805DF1" w:rsidRPr="004F3F8B">
        <w:rPr>
          <w:color w:val="auto"/>
          <w:sz w:val="22"/>
          <w:szCs w:val="22"/>
        </w:rPr>
        <w:t xml:space="preserve">ave </w:t>
      </w:r>
      <w:r w:rsidR="004F3F8B" w:rsidRPr="004F3F8B">
        <w:rPr>
          <w:color w:val="auto"/>
          <w:sz w:val="22"/>
          <w:szCs w:val="22"/>
        </w:rPr>
        <w:t xml:space="preserve">DSL and DT </w:t>
      </w:r>
      <w:r w:rsidR="00805DF1" w:rsidRPr="004F3F8B">
        <w:rPr>
          <w:color w:val="auto"/>
          <w:sz w:val="22"/>
          <w:szCs w:val="22"/>
        </w:rPr>
        <w:t>link</w:t>
      </w:r>
      <w:r w:rsidR="004F3F8B" w:rsidRPr="004F3F8B">
        <w:rPr>
          <w:color w:val="auto"/>
          <w:sz w:val="22"/>
          <w:szCs w:val="22"/>
        </w:rPr>
        <w:t>s</w:t>
      </w:r>
      <w:r w:rsidR="00805DF1" w:rsidRPr="004F3F8B">
        <w:rPr>
          <w:color w:val="auto"/>
          <w:sz w:val="22"/>
          <w:szCs w:val="22"/>
        </w:rPr>
        <w:t xml:space="preserve"> been established?</w:t>
      </w:r>
    </w:p>
    <w:p w14:paraId="3DF1BE7D" w14:textId="77777777" w:rsidR="00316AC7" w:rsidRPr="004F3F8B" w:rsidRDefault="00316AC7" w:rsidP="00316AC7">
      <w:pPr>
        <w:pStyle w:val="Default"/>
        <w:ind w:left="720"/>
        <w:rPr>
          <w:color w:val="auto"/>
          <w:sz w:val="22"/>
          <w:szCs w:val="22"/>
        </w:rPr>
      </w:pPr>
    </w:p>
    <w:p w14:paraId="368DF5E0" w14:textId="21014D68" w:rsidR="001902B7" w:rsidRDefault="00E87716" w:rsidP="00407C0C">
      <w:pPr>
        <w:pStyle w:val="Default"/>
        <w:numPr>
          <w:ilvl w:val="0"/>
          <w:numId w:val="25"/>
        </w:numPr>
        <w:rPr>
          <w:color w:val="auto"/>
          <w:sz w:val="22"/>
          <w:szCs w:val="22"/>
        </w:rPr>
      </w:pPr>
      <w:r>
        <w:rPr>
          <w:color w:val="auto"/>
          <w:sz w:val="22"/>
          <w:szCs w:val="22"/>
        </w:rPr>
        <w:t>h</w:t>
      </w:r>
      <w:r w:rsidR="00E16BF6" w:rsidRPr="00316AC7">
        <w:rPr>
          <w:color w:val="auto"/>
          <w:sz w:val="22"/>
          <w:szCs w:val="22"/>
        </w:rPr>
        <w:t xml:space="preserve">as the </w:t>
      </w:r>
      <w:r w:rsidR="00407C0C" w:rsidRPr="00316AC7">
        <w:rPr>
          <w:color w:val="auto"/>
          <w:sz w:val="22"/>
          <w:szCs w:val="22"/>
        </w:rPr>
        <w:t xml:space="preserve">DSL from school </w:t>
      </w:r>
      <w:r w:rsidR="00E16BF6" w:rsidRPr="00316AC7">
        <w:rPr>
          <w:color w:val="auto"/>
          <w:sz w:val="22"/>
          <w:szCs w:val="22"/>
        </w:rPr>
        <w:t xml:space="preserve">ensured </w:t>
      </w:r>
      <w:r w:rsidR="00396C6F" w:rsidRPr="00316AC7">
        <w:rPr>
          <w:color w:val="auto"/>
          <w:sz w:val="22"/>
          <w:szCs w:val="22"/>
        </w:rPr>
        <w:t xml:space="preserve">solid </w:t>
      </w:r>
      <w:r w:rsidR="00407C0C" w:rsidRPr="00316AC7">
        <w:rPr>
          <w:color w:val="auto"/>
          <w:sz w:val="22"/>
          <w:szCs w:val="22"/>
        </w:rPr>
        <w:t>contact</w:t>
      </w:r>
      <w:r w:rsidR="00E16BF6" w:rsidRPr="00316AC7">
        <w:rPr>
          <w:color w:val="auto"/>
          <w:sz w:val="22"/>
          <w:szCs w:val="22"/>
        </w:rPr>
        <w:t>s</w:t>
      </w:r>
      <w:r w:rsidR="0074297C" w:rsidRPr="00316AC7">
        <w:rPr>
          <w:color w:val="auto"/>
          <w:sz w:val="22"/>
          <w:szCs w:val="22"/>
        </w:rPr>
        <w:t xml:space="preserve"> have been</w:t>
      </w:r>
      <w:r w:rsidR="00396C6F" w:rsidRPr="00316AC7">
        <w:rPr>
          <w:color w:val="auto"/>
          <w:sz w:val="22"/>
          <w:szCs w:val="22"/>
        </w:rPr>
        <w:t xml:space="preserve"> established</w:t>
      </w:r>
      <w:r w:rsidR="0074297C" w:rsidRPr="00316AC7">
        <w:rPr>
          <w:color w:val="auto"/>
          <w:sz w:val="22"/>
          <w:szCs w:val="22"/>
        </w:rPr>
        <w:t xml:space="preserve"> with those providing Alternative Provision</w:t>
      </w:r>
      <w:r w:rsidR="00CD6F89">
        <w:rPr>
          <w:color w:val="auto"/>
          <w:sz w:val="22"/>
          <w:szCs w:val="22"/>
        </w:rPr>
        <w:t>,</w:t>
      </w:r>
      <w:r w:rsidR="00407C0C" w:rsidRPr="00316AC7">
        <w:rPr>
          <w:color w:val="auto"/>
          <w:sz w:val="22"/>
          <w:szCs w:val="22"/>
        </w:rPr>
        <w:t xml:space="preserve"> </w:t>
      </w:r>
      <w:r w:rsidR="00DC3AA7" w:rsidRPr="00316AC7">
        <w:rPr>
          <w:color w:val="auto"/>
          <w:sz w:val="22"/>
          <w:szCs w:val="22"/>
        </w:rPr>
        <w:t xml:space="preserve">to ensure children </w:t>
      </w:r>
      <w:r w:rsidR="00CD6F89">
        <w:rPr>
          <w:color w:val="auto"/>
          <w:sz w:val="22"/>
          <w:szCs w:val="22"/>
        </w:rPr>
        <w:t xml:space="preserve">are </w:t>
      </w:r>
      <w:r w:rsidR="00DC3AA7" w:rsidRPr="00316AC7">
        <w:rPr>
          <w:color w:val="auto"/>
          <w:sz w:val="22"/>
          <w:szCs w:val="22"/>
        </w:rPr>
        <w:t xml:space="preserve">receiving </w:t>
      </w:r>
      <w:r w:rsidR="00316AC7" w:rsidRPr="00316AC7">
        <w:rPr>
          <w:color w:val="auto"/>
          <w:sz w:val="22"/>
          <w:szCs w:val="22"/>
        </w:rPr>
        <w:t>their</w:t>
      </w:r>
      <w:r w:rsidR="00DC3AA7" w:rsidRPr="00316AC7">
        <w:rPr>
          <w:color w:val="auto"/>
          <w:sz w:val="22"/>
          <w:szCs w:val="22"/>
        </w:rPr>
        <w:t xml:space="preserve"> </w:t>
      </w:r>
      <w:r w:rsidR="00CD6F89">
        <w:rPr>
          <w:color w:val="auto"/>
          <w:sz w:val="22"/>
          <w:szCs w:val="22"/>
        </w:rPr>
        <w:t xml:space="preserve">agreed </w:t>
      </w:r>
      <w:r w:rsidR="00DC3AA7" w:rsidRPr="00316AC7">
        <w:rPr>
          <w:color w:val="auto"/>
          <w:sz w:val="22"/>
          <w:szCs w:val="22"/>
        </w:rPr>
        <w:t>education or learning package</w:t>
      </w:r>
      <w:r w:rsidR="00CD6F89">
        <w:rPr>
          <w:color w:val="auto"/>
          <w:sz w:val="22"/>
          <w:szCs w:val="22"/>
        </w:rPr>
        <w:t xml:space="preserve"> and maintain</w:t>
      </w:r>
      <w:r w:rsidR="006E2638" w:rsidRPr="00316AC7">
        <w:rPr>
          <w:color w:val="auto"/>
          <w:sz w:val="22"/>
          <w:szCs w:val="22"/>
        </w:rPr>
        <w:t xml:space="preserve"> </w:t>
      </w:r>
      <w:r w:rsidR="00DC3AA7" w:rsidRPr="00316AC7">
        <w:rPr>
          <w:color w:val="auto"/>
          <w:sz w:val="22"/>
          <w:szCs w:val="22"/>
        </w:rPr>
        <w:t>regular</w:t>
      </w:r>
      <w:r w:rsidR="00C940F2" w:rsidRPr="00316AC7">
        <w:rPr>
          <w:color w:val="auto"/>
          <w:sz w:val="22"/>
          <w:szCs w:val="22"/>
        </w:rPr>
        <w:t xml:space="preserve">, </w:t>
      </w:r>
      <w:r w:rsidR="006F1CC9" w:rsidRPr="00316AC7">
        <w:rPr>
          <w:color w:val="auto"/>
          <w:sz w:val="22"/>
          <w:szCs w:val="22"/>
        </w:rPr>
        <w:t>monitored,</w:t>
      </w:r>
      <w:r w:rsidR="00DC3AA7" w:rsidRPr="00316AC7">
        <w:rPr>
          <w:color w:val="auto"/>
          <w:sz w:val="22"/>
          <w:szCs w:val="22"/>
        </w:rPr>
        <w:t xml:space="preserve"> and </w:t>
      </w:r>
      <w:r w:rsidR="00C940F2" w:rsidRPr="00316AC7">
        <w:rPr>
          <w:color w:val="auto"/>
          <w:sz w:val="22"/>
          <w:szCs w:val="22"/>
        </w:rPr>
        <w:t xml:space="preserve">sustained </w:t>
      </w:r>
      <w:r w:rsidR="00407C0C" w:rsidRPr="00316AC7">
        <w:rPr>
          <w:color w:val="auto"/>
          <w:sz w:val="22"/>
          <w:szCs w:val="22"/>
        </w:rPr>
        <w:t>attendance</w:t>
      </w:r>
      <w:r w:rsidR="001902B7" w:rsidRPr="00316AC7">
        <w:rPr>
          <w:color w:val="auto"/>
          <w:sz w:val="22"/>
          <w:szCs w:val="22"/>
        </w:rPr>
        <w:t>?</w:t>
      </w:r>
      <w:r w:rsidR="00407C0C" w:rsidRPr="00316AC7">
        <w:rPr>
          <w:color w:val="auto"/>
          <w:sz w:val="22"/>
          <w:szCs w:val="22"/>
        </w:rPr>
        <w:t xml:space="preserve"> </w:t>
      </w:r>
    </w:p>
    <w:p w14:paraId="367FCC73" w14:textId="77777777" w:rsidR="00316AC7" w:rsidRPr="00316AC7" w:rsidRDefault="00316AC7" w:rsidP="00316AC7">
      <w:pPr>
        <w:pStyle w:val="Default"/>
        <w:rPr>
          <w:color w:val="auto"/>
          <w:sz w:val="22"/>
          <w:szCs w:val="22"/>
        </w:rPr>
      </w:pPr>
    </w:p>
    <w:p w14:paraId="7A963031" w14:textId="7E0B41DD" w:rsidR="00407C0C" w:rsidRDefault="00E87716" w:rsidP="00407C0C">
      <w:pPr>
        <w:pStyle w:val="Default"/>
        <w:numPr>
          <w:ilvl w:val="0"/>
          <w:numId w:val="25"/>
        </w:numPr>
        <w:rPr>
          <w:color w:val="auto"/>
          <w:sz w:val="22"/>
          <w:szCs w:val="22"/>
        </w:rPr>
      </w:pPr>
      <w:r>
        <w:rPr>
          <w:color w:val="auto"/>
          <w:sz w:val="22"/>
          <w:szCs w:val="22"/>
        </w:rPr>
        <w:t>h</w:t>
      </w:r>
      <w:r w:rsidR="001902B7" w:rsidRPr="00316AC7">
        <w:rPr>
          <w:color w:val="auto"/>
          <w:sz w:val="22"/>
          <w:szCs w:val="22"/>
        </w:rPr>
        <w:t xml:space="preserve">ave </w:t>
      </w:r>
      <w:r w:rsidR="00407C0C" w:rsidRPr="00316AC7">
        <w:rPr>
          <w:color w:val="auto"/>
          <w:sz w:val="22"/>
          <w:szCs w:val="22"/>
        </w:rPr>
        <w:t xml:space="preserve">safeguarding concerns </w:t>
      </w:r>
      <w:r w:rsidR="00B60AF2" w:rsidRPr="00316AC7">
        <w:rPr>
          <w:color w:val="auto"/>
          <w:sz w:val="22"/>
          <w:szCs w:val="22"/>
        </w:rPr>
        <w:t xml:space="preserve">been shared appropriately </w:t>
      </w:r>
      <w:r w:rsidR="00407C0C" w:rsidRPr="00316AC7">
        <w:rPr>
          <w:color w:val="auto"/>
          <w:sz w:val="22"/>
          <w:szCs w:val="22"/>
        </w:rPr>
        <w:t>with new learning provision (AP or college)</w:t>
      </w:r>
      <w:r w:rsidR="003C509F">
        <w:rPr>
          <w:color w:val="auto"/>
          <w:sz w:val="22"/>
          <w:szCs w:val="22"/>
        </w:rPr>
        <w:t xml:space="preserve"> </w:t>
      </w:r>
      <w:r w:rsidR="00407C0C" w:rsidRPr="00316AC7">
        <w:rPr>
          <w:color w:val="auto"/>
          <w:sz w:val="22"/>
          <w:szCs w:val="22"/>
        </w:rPr>
        <w:t xml:space="preserve">and </w:t>
      </w:r>
      <w:r w:rsidR="003C509F">
        <w:rPr>
          <w:color w:val="auto"/>
          <w:sz w:val="22"/>
          <w:szCs w:val="22"/>
        </w:rPr>
        <w:t>has</w:t>
      </w:r>
      <w:r w:rsidR="00407C0C" w:rsidRPr="00316AC7">
        <w:rPr>
          <w:color w:val="auto"/>
          <w:sz w:val="22"/>
          <w:szCs w:val="22"/>
        </w:rPr>
        <w:t xml:space="preserve"> this to be </w:t>
      </w:r>
      <w:proofErr w:type="gramStart"/>
      <w:r w:rsidR="00407C0C" w:rsidRPr="00316AC7">
        <w:rPr>
          <w:color w:val="auto"/>
          <w:sz w:val="22"/>
          <w:szCs w:val="22"/>
        </w:rPr>
        <w:t>carried out</w:t>
      </w:r>
      <w:proofErr w:type="gramEnd"/>
      <w:r w:rsidR="00407C0C" w:rsidRPr="00316AC7">
        <w:rPr>
          <w:color w:val="auto"/>
          <w:sz w:val="22"/>
          <w:szCs w:val="22"/>
        </w:rPr>
        <w:t xml:space="preserve"> in reverse if the child ends AP or college to resume school attendance</w:t>
      </w:r>
      <w:r w:rsidR="00314034" w:rsidRPr="00316AC7">
        <w:rPr>
          <w:color w:val="auto"/>
          <w:sz w:val="22"/>
          <w:szCs w:val="22"/>
        </w:rPr>
        <w:t>?</w:t>
      </w:r>
    </w:p>
    <w:p w14:paraId="4F3B6EE7" w14:textId="77777777" w:rsidR="00316AC7" w:rsidRPr="00316AC7" w:rsidRDefault="00316AC7" w:rsidP="00316AC7">
      <w:pPr>
        <w:pStyle w:val="Default"/>
        <w:rPr>
          <w:color w:val="auto"/>
          <w:sz w:val="22"/>
          <w:szCs w:val="22"/>
        </w:rPr>
      </w:pPr>
    </w:p>
    <w:p w14:paraId="6CC6D7BE" w14:textId="17EDFEBF" w:rsidR="00CD6F89" w:rsidRDefault="00E87716" w:rsidP="00CD6F89">
      <w:pPr>
        <w:pStyle w:val="Default"/>
        <w:numPr>
          <w:ilvl w:val="0"/>
          <w:numId w:val="25"/>
        </w:numPr>
        <w:rPr>
          <w:color w:val="auto"/>
          <w:sz w:val="22"/>
          <w:szCs w:val="22"/>
        </w:rPr>
      </w:pPr>
      <w:r>
        <w:rPr>
          <w:color w:val="auto"/>
          <w:sz w:val="22"/>
          <w:szCs w:val="22"/>
        </w:rPr>
        <w:t>h</w:t>
      </w:r>
      <w:r w:rsidR="00314034" w:rsidRPr="00316AC7">
        <w:rPr>
          <w:color w:val="auto"/>
          <w:sz w:val="22"/>
          <w:szCs w:val="22"/>
        </w:rPr>
        <w:t>ave the c</w:t>
      </w:r>
      <w:r w:rsidR="00407C0C" w:rsidRPr="00316AC7">
        <w:rPr>
          <w:color w:val="auto"/>
          <w:sz w:val="22"/>
          <w:szCs w:val="22"/>
        </w:rPr>
        <w:t xml:space="preserve">hildren who are known to be vulnerable </w:t>
      </w:r>
      <w:r w:rsidR="00CD6F89">
        <w:rPr>
          <w:color w:val="auto"/>
          <w:sz w:val="22"/>
          <w:szCs w:val="22"/>
        </w:rPr>
        <w:t>risk or harm such, as violence, online harms,</w:t>
      </w:r>
      <w:r w:rsidR="00407C0C" w:rsidRPr="00316AC7">
        <w:rPr>
          <w:color w:val="auto"/>
          <w:sz w:val="22"/>
          <w:szCs w:val="22"/>
        </w:rPr>
        <w:t xml:space="preserve"> gang, </w:t>
      </w:r>
      <w:r w:rsidRPr="00316AC7">
        <w:rPr>
          <w:color w:val="auto"/>
          <w:sz w:val="22"/>
          <w:szCs w:val="22"/>
        </w:rPr>
        <w:t>knife,</w:t>
      </w:r>
      <w:r w:rsidR="00407C0C" w:rsidRPr="00316AC7">
        <w:rPr>
          <w:color w:val="auto"/>
          <w:sz w:val="22"/>
          <w:szCs w:val="22"/>
        </w:rPr>
        <w:t xml:space="preserve"> and drug issues being supported and </w:t>
      </w:r>
      <w:r w:rsidR="00CD6F89">
        <w:rPr>
          <w:color w:val="auto"/>
          <w:sz w:val="22"/>
          <w:szCs w:val="22"/>
        </w:rPr>
        <w:t xml:space="preserve">have </w:t>
      </w:r>
      <w:r w:rsidR="00407C0C" w:rsidRPr="00316AC7">
        <w:rPr>
          <w:color w:val="auto"/>
          <w:sz w:val="22"/>
          <w:szCs w:val="22"/>
        </w:rPr>
        <w:t>plans</w:t>
      </w:r>
      <w:r w:rsidR="00CD6F89">
        <w:rPr>
          <w:color w:val="auto"/>
          <w:sz w:val="22"/>
          <w:szCs w:val="22"/>
        </w:rPr>
        <w:t xml:space="preserve"> been discussed, </w:t>
      </w:r>
      <w:r>
        <w:rPr>
          <w:color w:val="auto"/>
          <w:sz w:val="22"/>
          <w:szCs w:val="22"/>
        </w:rPr>
        <w:t>agreed,</w:t>
      </w:r>
      <w:r w:rsidR="00407C0C" w:rsidRPr="00316AC7">
        <w:rPr>
          <w:color w:val="auto"/>
          <w:sz w:val="22"/>
          <w:szCs w:val="22"/>
        </w:rPr>
        <w:t xml:space="preserve"> </w:t>
      </w:r>
      <w:r w:rsidR="00CD6F89">
        <w:rPr>
          <w:color w:val="auto"/>
          <w:sz w:val="22"/>
          <w:szCs w:val="22"/>
        </w:rPr>
        <w:t xml:space="preserve">and put </w:t>
      </w:r>
      <w:r w:rsidR="00407C0C" w:rsidRPr="00316AC7">
        <w:rPr>
          <w:color w:val="auto"/>
          <w:sz w:val="22"/>
          <w:szCs w:val="22"/>
        </w:rPr>
        <w:t>in place</w:t>
      </w:r>
      <w:r w:rsidR="00CD6F89">
        <w:rPr>
          <w:color w:val="auto"/>
          <w:sz w:val="22"/>
          <w:szCs w:val="22"/>
        </w:rPr>
        <w:t>?</w:t>
      </w:r>
    </w:p>
    <w:p w14:paraId="2BDF0022" w14:textId="77777777" w:rsidR="00CD6F89" w:rsidRPr="00CD6F89" w:rsidRDefault="00CD6F89" w:rsidP="00CD6F89">
      <w:pPr>
        <w:pStyle w:val="Default"/>
        <w:rPr>
          <w:color w:val="auto"/>
          <w:sz w:val="22"/>
          <w:szCs w:val="22"/>
        </w:rPr>
      </w:pPr>
    </w:p>
    <w:p w14:paraId="6EC3D257" w14:textId="1D93B2E1" w:rsidR="00407C0C" w:rsidRDefault="00E87716" w:rsidP="00407C0C">
      <w:pPr>
        <w:pStyle w:val="Default"/>
        <w:numPr>
          <w:ilvl w:val="0"/>
          <w:numId w:val="25"/>
        </w:numPr>
        <w:rPr>
          <w:color w:val="auto"/>
          <w:sz w:val="22"/>
          <w:szCs w:val="22"/>
        </w:rPr>
      </w:pPr>
      <w:r>
        <w:rPr>
          <w:color w:val="auto"/>
          <w:sz w:val="22"/>
          <w:szCs w:val="22"/>
        </w:rPr>
        <w:t>h</w:t>
      </w:r>
      <w:r w:rsidR="00CD6F89">
        <w:rPr>
          <w:color w:val="auto"/>
          <w:sz w:val="22"/>
          <w:szCs w:val="22"/>
        </w:rPr>
        <w:t xml:space="preserve">ave children known to go </w:t>
      </w:r>
      <w:r w:rsidR="00407C0C" w:rsidRPr="00316AC7">
        <w:rPr>
          <w:color w:val="auto"/>
          <w:sz w:val="22"/>
          <w:szCs w:val="22"/>
        </w:rPr>
        <w:t>missing</w:t>
      </w:r>
      <w:r w:rsidR="00CD6F89">
        <w:rPr>
          <w:color w:val="auto"/>
          <w:sz w:val="22"/>
          <w:szCs w:val="22"/>
        </w:rPr>
        <w:t xml:space="preserve"> or have </w:t>
      </w:r>
      <w:r w:rsidR="00407C0C" w:rsidRPr="00316AC7">
        <w:rPr>
          <w:color w:val="auto"/>
          <w:sz w:val="22"/>
          <w:szCs w:val="22"/>
        </w:rPr>
        <w:t>non-attendance</w:t>
      </w:r>
      <w:r w:rsidR="00CD6F89">
        <w:rPr>
          <w:color w:val="auto"/>
          <w:sz w:val="22"/>
          <w:szCs w:val="22"/>
        </w:rPr>
        <w:t xml:space="preserve"> and</w:t>
      </w:r>
      <w:r w:rsidR="00407C0C" w:rsidRPr="00316AC7">
        <w:rPr>
          <w:color w:val="auto"/>
          <w:sz w:val="22"/>
          <w:szCs w:val="22"/>
        </w:rPr>
        <w:t xml:space="preserve"> non</w:t>
      </w:r>
      <w:r w:rsidR="00316AC7">
        <w:rPr>
          <w:color w:val="auto"/>
          <w:sz w:val="22"/>
          <w:szCs w:val="22"/>
        </w:rPr>
        <w:t>-</w:t>
      </w:r>
      <w:r w:rsidR="00407C0C" w:rsidRPr="00316AC7">
        <w:rPr>
          <w:color w:val="auto"/>
          <w:sz w:val="22"/>
          <w:szCs w:val="22"/>
        </w:rPr>
        <w:t xml:space="preserve">compliance concerns </w:t>
      </w:r>
      <w:r w:rsidR="00CD6F89">
        <w:rPr>
          <w:color w:val="auto"/>
          <w:sz w:val="22"/>
          <w:szCs w:val="22"/>
        </w:rPr>
        <w:t xml:space="preserve">been informed of the support in place and actions which will be taken </w:t>
      </w:r>
      <w:r w:rsidR="00407C0C" w:rsidRPr="00316AC7">
        <w:rPr>
          <w:color w:val="auto"/>
          <w:sz w:val="22"/>
          <w:szCs w:val="22"/>
        </w:rPr>
        <w:t>as a priority</w:t>
      </w:r>
      <w:r w:rsidR="00CD6F89">
        <w:rPr>
          <w:color w:val="auto"/>
          <w:sz w:val="22"/>
          <w:szCs w:val="22"/>
        </w:rPr>
        <w:t xml:space="preserve"> if their where abouts become unknown</w:t>
      </w:r>
      <w:r w:rsidR="00794935" w:rsidRPr="00316AC7">
        <w:rPr>
          <w:color w:val="auto"/>
          <w:sz w:val="22"/>
          <w:szCs w:val="22"/>
        </w:rPr>
        <w:t>?</w:t>
      </w:r>
    </w:p>
    <w:p w14:paraId="755FB4AD" w14:textId="77777777" w:rsidR="00316AC7" w:rsidRPr="00316AC7" w:rsidRDefault="00316AC7" w:rsidP="00316AC7">
      <w:pPr>
        <w:pStyle w:val="Default"/>
        <w:rPr>
          <w:color w:val="auto"/>
          <w:sz w:val="22"/>
          <w:szCs w:val="22"/>
        </w:rPr>
      </w:pPr>
    </w:p>
    <w:p w14:paraId="69694E43" w14:textId="602408C1" w:rsidR="00407C0C" w:rsidRDefault="00D3361D" w:rsidP="00407C0C">
      <w:pPr>
        <w:pStyle w:val="Default"/>
        <w:numPr>
          <w:ilvl w:val="0"/>
          <w:numId w:val="25"/>
        </w:numPr>
        <w:rPr>
          <w:color w:val="auto"/>
          <w:sz w:val="22"/>
          <w:szCs w:val="22"/>
        </w:rPr>
      </w:pPr>
      <w:r>
        <w:rPr>
          <w:color w:val="auto"/>
          <w:sz w:val="22"/>
          <w:szCs w:val="22"/>
        </w:rPr>
        <w:t>h</w:t>
      </w:r>
      <w:r w:rsidR="00794935" w:rsidRPr="00316AC7">
        <w:rPr>
          <w:color w:val="auto"/>
          <w:sz w:val="22"/>
          <w:szCs w:val="22"/>
        </w:rPr>
        <w:t>as the DSL and or DT</w:t>
      </w:r>
      <w:r w:rsidR="0057154C" w:rsidRPr="00316AC7">
        <w:rPr>
          <w:color w:val="auto"/>
          <w:sz w:val="22"/>
          <w:szCs w:val="22"/>
        </w:rPr>
        <w:t xml:space="preserve"> ensured the necessary </w:t>
      </w:r>
      <w:r w:rsidR="00407C0C" w:rsidRPr="00316AC7">
        <w:rPr>
          <w:color w:val="auto"/>
          <w:sz w:val="22"/>
          <w:szCs w:val="22"/>
        </w:rPr>
        <w:t xml:space="preserve">information </w:t>
      </w:r>
      <w:r w:rsidR="0057154C" w:rsidRPr="00316AC7">
        <w:rPr>
          <w:color w:val="auto"/>
          <w:sz w:val="22"/>
          <w:szCs w:val="22"/>
        </w:rPr>
        <w:t xml:space="preserve">has been </w:t>
      </w:r>
      <w:r w:rsidR="00407C0C" w:rsidRPr="00316AC7">
        <w:rPr>
          <w:color w:val="auto"/>
          <w:sz w:val="22"/>
          <w:szCs w:val="22"/>
        </w:rPr>
        <w:t>shar</w:t>
      </w:r>
      <w:r w:rsidR="0057154C" w:rsidRPr="00316AC7">
        <w:rPr>
          <w:color w:val="auto"/>
          <w:sz w:val="22"/>
          <w:szCs w:val="22"/>
        </w:rPr>
        <w:t>ed</w:t>
      </w:r>
      <w:r w:rsidR="00407C0C" w:rsidRPr="00316AC7">
        <w:rPr>
          <w:color w:val="auto"/>
          <w:sz w:val="22"/>
          <w:szCs w:val="22"/>
        </w:rPr>
        <w:t xml:space="preserve"> at earliest opportunity to ensure the childs journey through </w:t>
      </w:r>
      <w:r w:rsidR="00D65380" w:rsidRPr="00316AC7">
        <w:rPr>
          <w:color w:val="auto"/>
          <w:sz w:val="22"/>
          <w:szCs w:val="22"/>
        </w:rPr>
        <w:t>transition</w:t>
      </w:r>
      <w:r w:rsidR="00316AC7" w:rsidRPr="00316AC7">
        <w:rPr>
          <w:color w:val="auto"/>
          <w:sz w:val="22"/>
          <w:szCs w:val="22"/>
        </w:rPr>
        <w:t xml:space="preserve"> </w:t>
      </w:r>
      <w:r w:rsidR="00D65380" w:rsidRPr="00316AC7">
        <w:rPr>
          <w:color w:val="auto"/>
          <w:sz w:val="22"/>
          <w:szCs w:val="22"/>
        </w:rPr>
        <w:t xml:space="preserve">or transfer has been </w:t>
      </w:r>
      <w:r w:rsidR="00ED1373" w:rsidRPr="00316AC7">
        <w:rPr>
          <w:color w:val="auto"/>
          <w:sz w:val="22"/>
          <w:szCs w:val="22"/>
        </w:rPr>
        <w:t xml:space="preserve">fully </w:t>
      </w:r>
      <w:r w:rsidR="00407C0C" w:rsidRPr="00316AC7">
        <w:rPr>
          <w:color w:val="auto"/>
          <w:sz w:val="22"/>
          <w:szCs w:val="22"/>
        </w:rPr>
        <w:t>supported and managed where necessary, including with the childs parents/carers family and agencies involved</w:t>
      </w:r>
      <w:r w:rsidR="00ED1373" w:rsidRPr="00316AC7">
        <w:rPr>
          <w:color w:val="auto"/>
          <w:sz w:val="22"/>
          <w:szCs w:val="22"/>
        </w:rPr>
        <w:t>?</w:t>
      </w:r>
    </w:p>
    <w:p w14:paraId="4F8AFECC" w14:textId="77777777" w:rsidR="00316AC7" w:rsidRPr="00316AC7" w:rsidRDefault="00316AC7" w:rsidP="00316AC7">
      <w:pPr>
        <w:pStyle w:val="Default"/>
        <w:rPr>
          <w:color w:val="auto"/>
          <w:sz w:val="22"/>
          <w:szCs w:val="22"/>
        </w:rPr>
      </w:pPr>
    </w:p>
    <w:p w14:paraId="3DBF860D" w14:textId="3C32AB47" w:rsidR="007B4A62" w:rsidRDefault="00D3361D" w:rsidP="00D02471">
      <w:pPr>
        <w:pStyle w:val="Default"/>
        <w:numPr>
          <w:ilvl w:val="0"/>
          <w:numId w:val="25"/>
        </w:numPr>
        <w:rPr>
          <w:color w:val="auto"/>
          <w:sz w:val="22"/>
          <w:szCs w:val="22"/>
        </w:rPr>
      </w:pPr>
      <w:r>
        <w:rPr>
          <w:color w:val="auto"/>
          <w:sz w:val="22"/>
          <w:szCs w:val="22"/>
        </w:rPr>
        <w:t>h</w:t>
      </w:r>
      <w:r w:rsidR="00316AC7" w:rsidRPr="00D02471">
        <w:rPr>
          <w:color w:val="auto"/>
          <w:sz w:val="22"/>
          <w:szCs w:val="22"/>
        </w:rPr>
        <w:t>as all</w:t>
      </w:r>
      <w:r w:rsidR="00E97391" w:rsidRPr="00D02471">
        <w:rPr>
          <w:color w:val="auto"/>
          <w:sz w:val="22"/>
          <w:szCs w:val="22"/>
        </w:rPr>
        <w:t xml:space="preserve"> information held for the child been updated</w:t>
      </w:r>
      <w:r w:rsidR="009A2A52" w:rsidRPr="00D02471">
        <w:rPr>
          <w:color w:val="auto"/>
          <w:sz w:val="22"/>
          <w:szCs w:val="22"/>
        </w:rPr>
        <w:t xml:space="preserve">, </w:t>
      </w:r>
      <w:r w:rsidR="00E97391" w:rsidRPr="00D02471">
        <w:rPr>
          <w:color w:val="auto"/>
          <w:sz w:val="22"/>
          <w:szCs w:val="22"/>
        </w:rPr>
        <w:t>fully</w:t>
      </w:r>
      <w:r w:rsidR="00316AC7" w:rsidRPr="00D02471">
        <w:rPr>
          <w:color w:val="auto"/>
          <w:sz w:val="22"/>
          <w:szCs w:val="22"/>
        </w:rPr>
        <w:t xml:space="preserve"> record</w:t>
      </w:r>
      <w:r w:rsidR="009A2A52" w:rsidRPr="00D02471">
        <w:rPr>
          <w:color w:val="auto"/>
          <w:sz w:val="22"/>
          <w:szCs w:val="22"/>
        </w:rPr>
        <w:t>ed within the child protection or confidential fie</w:t>
      </w:r>
      <w:r w:rsidR="00001A03" w:rsidRPr="00D02471">
        <w:rPr>
          <w:color w:val="auto"/>
          <w:sz w:val="22"/>
          <w:szCs w:val="22"/>
        </w:rPr>
        <w:t xml:space="preserve"> </w:t>
      </w:r>
      <w:r w:rsidR="009A2A52" w:rsidRPr="00D02471">
        <w:rPr>
          <w:color w:val="auto"/>
          <w:sz w:val="22"/>
          <w:szCs w:val="22"/>
        </w:rPr>
        <w:t>and</w:t>
      </w:r>
      <w:r w:rsidR="00316AC7" w:rsidRPr="00D02471">
        <w:rPr>
          <w:color w:val="auto"/>
          <w:sz w:val="22"/>
          <w:szCs w:val="22"/>
        </w:rPr>
        <w:t xml:space="preserve"> been reviewed</w:t>
      </w:r>
      <w:r w:rsidR="00001A03" w:rsidRPr="00D02471">
        <w:rPr>
          <w:color w:val="auto"/>
          <w:sz w:val="22"/>
          <w:szCs w:val="22"/>
        </w:rPr>
        <w:t xml:space="preserve"> by the Snr DSL and signed off </w:t>
      </w:r>
      <w:r w:rsidR="00387E14" w:rsidRPr="00D02471">
        <w:rPr>
          <w:color w:val="auto"/>
          <w:sz w:val="22"/>
          <w:szCs w:val="22"/>
        </w:rPr>
        <w:t xml:space="preserve">prior to </w:t>
      </w:r>
      <w:r w:rsidR="009A2ED4" w:rsidRPr="00D02471">
        <w:rPr>
          <w:color w:val="auto"/>
          <w:sz w:val="22"/>
          <w:szCs w:val="22"/>
        </w:rPr>
        <w:t>being</w:t>
      </w:r>
      <w:r w:rsidR="00F474B7" w:rsidRPr="00D02471">
        <w:rPr>
          <w:color w:val="auto"/>
          <w:sz w:val="22"/>
          <w:szCs w:val="22"/>
        </w:rPr>
        <w:t xml:space="preserve"> shar</w:t>
      </w:r>
      <w:r w:rsidR="009A2ED4" w:rsidRPr="00D02471">
        <w:rPr>
          <w:color w:val="auto"/>
          <w:sz w:val="22"/>
          <w:szCs w:val="22"/>
        </w:rPr>
        <w:t>ed and or handed over</w:t>
      </w:r>
      <w:r w:rsidR="007B4A62" w:rsidRPr="00D02471">
        <w:rPr>
          <w:color w:val="auto"/>
          <w:sz w:val="22"/>
          <w:szCs w:val="22"/>
        </w:rPr>
        <w:t xml:space="preserve"> to the</w:t>
      </w:r>
      <w:r w:rsidR="00387E14" w:rsidRPr="00D02471">
        <w:rPr>
          <w:color w:val="auto"/>
          <w:sz w:val="22"/>
          <w:szCs w:val="22"/>
        </w:rPr>
        <w:t xml:space="preserve"> new schools/college or AP?</w:t>
      </w:r>
    </w:p>
    <w:p w14:paraId="4089E0E3" w14:textId="77777777" w:rsidR="00D02471" w:rsidRPr="00D02471" w:rsidRDefault="00D02471" w:rsidP="00D02471">
      <w:pPr>
        <w:pStyle w:val="Default"/>
        <w:rPr>
          <w:color w:val="auto"/>
          <w:sz w:val="22"/>
          <w:szCs w:val="22"/>
        </w:rPr>
      </w:pPr>
    </w:p>
    <w:p w14:paraId="4FC9F806" w14:textId="2E5A1A83" w:rsidR="002E1A55" w:rsidRDefault="00D3361D" w:rsidP="002E1A55">
      <w:pPr>
        <w:pStyle w:val="Default"/>
        <w:numPr>
          <w:ilvl w:val="0"/>
          <w:numId w:val="25"/>
        </w:numPr>
        <w:rPr>
          <w:color w:val="auto"/>
          <w:sz w:val="22"/>
          <w:szCs w:val="22"/>
        </w:rPr>
      </w:pPr>
      <w:r>
        <w:rPr>
          <w:color w:val="auto"/>
          <w:sz w:val="22"/>
          <w:szCs w:val="22"/>
        </w:rPr>
        <w:t>h</w:t>
      </w:r>
      <w:r w:rsidR="007B4A62" w:rsidRPr="0090132A">
        <w:rPr>
          <w:color w:val="auto"/>
          <w:sz w:val="22"/>
          <w:szCs w:val="22"/>
        </w:rPr>
        <w:t xml:space="preserve">ave arrangements for </w:t>
      </w:r>
      <w:r w:rsidR="00D02471" w:rsidRPr="0090132A">
        <w:rPr>
          <w:color w:val="auto"/>
          <w:sz w:val="22"/>
          <w:szCs w:val="22"/>
        </w:rPr>
        <w:t xml:space="preserve">the </w:t>
      </w:r>
      <w:r w:rsidR="005E72DB" w:rsidRPr="0090132A">
        <w:rPr>
          <w:color w:val="auto"/>
          <w:sz w:val="22"/>
          <w:szCs w:val="22"/>
        </w:rPr>
        <w:t>recording and sharing of information</w:t>
      </w:r>
      <w:r w:rsidR="00D55230" w:rsidRPr="0090132A">
        <w:rPr>
          <w:color w:val="auto"/>
          <w:sz w:val="22"/>
          <w:szCs w:val="22"/>
        </w:rPr>
        <w:t xml:space="preserve"> and recording of concerns/incidents or progress </w:t>
      </w:r>
      <w:r w:rsidR="005E72DB" w:rsidRPr="0090132A">
        <w:rPr>
          <w:color w:val="auto"/>
          <w:sz w:val="22"/>
          <w:szCs w:val="22"/>
        </w:rPr>
        <w:t>been agreed</w:t>
      </w:r>
      <w:r w:rsidR="00BB3F7A" w:rsidRPr="0090132A">
        <w:rPr>
          <w:color w:val="auto"/>
          <w:sz w:val="22"/>
          <w:szCs w:val="22"/>
        </w:rPr>
        <w:t xml:space="preserve"> </w:t>
      </w:r>
      <w:r w:rsidR="005E72DB" w:rsidRPr="0090132A">
        <w:rPr>
          <w:color w:val="auto"/>
          <w:sz w:val="22"/>
          <w:szCs w:val="22"/>
        </w:rPr>
        <w:t>for those children</w:t>
      </w:r>
      <w:r w:rsidR="00625E62" w:rsidRPr="0090132A">
        <w:rPr>
          <w:color w:val="auto"/>
          <w:sz w:val="22"/>
          <w:szCs w:val="22"/>
        </w:rPr>
        <w:t>/ young people</w:t>
      </w:r>
      <w:r w:rsidR="005E72DB" w:rsidRPr="0090132A">
        <w:rPr>
          <w:color w:val="auto"/>
          <w:sz w:val="22"/>
          <w:szCs w:val="22"/>
        </w:rPr>
        <w:t xml:space="preserve"> who are</w:t>
      </w:r>
      <w:r w:rsidR="002E1A55" w:rsidRPr="0090132A">
        <w:rPr>
          <w:color w:val="auto"/>
          <w:sz w:val="22"/>
          <w:szCs w:val="22"/>
        </w:rPr>
        <w:t xml:space="preserve"> </w:t>
      </w:r>
      <w:r w:rsidR="00625E62" w:rsidRPr="0090132A">
        <w:rPr>
          <w:color w:val="auto"/>
          <w:sz w:val="22"/>
          <w:szCs w:val="22"/>
          <w:u w:val="single"/>
        </w:rPr>
        <w:t>duel r</w:t>
      </w:r>
      <w:r w:rsidR="002E1A55" w:rsidRPr="0090132A">
        <w:rPr>
          <w:color w:val="auto"/>
          <w:sz w:val="22"/>
          <w:szCs w:val="22"/>
          <w:u w:val="single"/>
        </w:rPr>
        <w:t>egistered</w:t>
      </w:r>
      <w:r w:rsidR="002E1A55" w:rsidRPr="0090132A">
        <w:rPr>
          <w:color w:val="auto"/>
          <w:sz w:val="22"/>
          <w:szCs w:val="22"/>
        </w:rPr>
        <w:t xml:space="preserve"> subject to CiN, CP, LAC plans</w:t>
      </w:r>
      <w:r w:rsidR="0090132A" w:rsidRPr="0090132A">
        <w:rPr>
          <w:color w:val="auto"/>
          <w:sz w:val="22"/>
          <w:szCs w:val="22"/>
        </w:rPr>
        <w:t>?</w:t>
      </w:r>
    </w:p>
    <w:p w14:paraId="2030BF52" w14:textId="77777777" w:rsidR="0019371A" w:rsidRPr="0090132A" w:rsidRDefault="0019371A" w:rsidP="0019371A">
      <w:pPr>
        <w:pStyle w:val="Default"/>
        <w:rPr>
          <w:color w:val="auto"/>
          <w:sz w:val="22"/>
          <w:szCs w:val="22"/>
        </w:rPr>
      </w:pPr>
    </w:p>
    <w:p w14:paraId="593E1102" w14:textId="77777777" w:rsidR="0008694C" w:rsidRDefault="0008694C" w:rsidP="0019371A">
      <w:pPr>
        <w:pStyle w:val="Default"/>
        <w:rPr>
          <w:b/>
          <w:bCs/>
          <w:color w:val="auto"/>
        </w:rPr>
      </w:pPr>
    </w:p>
    <w:p w14:paraId="1FA5FC33" w14:textId="3DFACAAD" w:rsidR="004D191A" w:rsidRDefault="0008694C" w:rsidP="0019371A">
      <w:pPr>
        <w:pStyle w:val="Default"/>
        <w:rPr>
          <w:b/>
          <w:bCs/>
          <w:color w:val="auto"/>
        </w:rPr>
      </w:pPr>
      <w:r>
        <w:rPr>
          <w:b/>
          <w:bCs/>
          <w:color w:val="auto"/>
        </w:rPr>
        <w:t xml:space="preserve">IMPORTANT </w:t>
      </w:r>
      <w:r w:rsidR="0019371A" w:rsidRPr="00A83014">
        <w:rPr>
          <w:b/>
          <w:bCs/>
          <w:color w:val="auto"/>
        </w:rPr>
        <w:t>NOTE:</w:t>
      </w:r>
      <w:r w:rsidR="0019371A" w:rsidRPr="00A83014">
        <w:rPr>
          <w:b/>
          <w:bCs/>
          <w:color w:val="auto"/>
          <w:sz w:val="22"/>
          <w:szCs w:val="22"/>
        </w:rPr>
        <w:t xml:space="preserve"> </w:t>
      </w:r>
      <w:r w:rsidR="00A83014" w:rsidRPr="0008694C">
        <w:rPr>
          <w:b/>
          <w:bCs/>
          <w:color w:val="auto"/>
        </w:rPr>
        <w:t>Times of increased vulnerability for children and young people:</w:t>
      </w:r>
    </w:p>
    <w:p w14:paraId="06D71D4C" w14:textId="77777777" w:rsidR="0008694C" w:rsidRPr="0008694C" w:rsidRDefault="0008694C" w:rsidP="0019371A">
      <w:pPr>
        <w:pStyle w:val="Default"/>
        <w:rPr>
          <w:b/>
          <w:bCs/>
          <w:color w:val="auto"/>
        </w:rPr>
      </w:pPr>
    </w:p>
    <w:p w14:paraId="7811B99C" w14:textId="77777777" w:rsidR="0008694C" w:rsidRDefault="00407C0C" w:rsidP="004D191A">
      <w:pPr>
        <w:pStyle w:val="Default"/>
        <w:numPr>
          <w:ilvl w:val="0"/>
          <w:numId w:val="26"/>
        </w:numPr>
        <w:rPr>
          <w:color w:val="auto"/>
          <w:sz w:val="22"/>
          <w:szCs w:val="22"/>
        </w:rPr>
      </w:pPr>
      <w:r w:rsidRPr="0019371A">
        <w:rPr>
          <w:color w:val="auto"/>
          <w:sz w:val="22"/>
          <w:szCs w:val="22"/>
        </w:rPr>
        <w:t>Should children be excluded from school</w:t>
      </w:r>
      <w:r w:rsidR="0019371A">
        <w:rPr>
          <w:color w:val="auto"/>
          <w:sz w:val="22"/>
          <w:szCs w:val="22"/>
        </w:rPr>
        <w:t xml:space="preserve"> or college</w:t>
      </w:r>
      <w:r w:rsidRPr="0019371A">
        <w:rPr>
          <w:color w:val="auto"/>
          <w:sz w:val="22"/>
          <w:szCs w:val="22"/>
        </w:rPr>
        <w:t xml:space="preserve"> or</w:t>
      </w:r>
      <w:r w:rsidR="001544B5">
        <w:rPr>
          <w:color w:val="auto"/>
          <w:sz w:val="22"/>
          <w:szCs w:val="22"/>
        </w:rPr>
        <w:t xml:space="preserve"> become</w:t>
      </w:r>
      <w:r w:rsidRPr="0019371A">
        <w:rPr>
          <w:color w:val="auto"/>
          <w:sz w:val="22"/>
          <w:szCs w:val="22"/>
        </w:rPr>
        <w:t xml:space="preserve"> NEET, agencies should agree </w:t>
      </w:r>
      <w:r w:rsidR="008E1093">
        <w:rPr>
          <w:color w:val="auto"/>
          <w:sz w:val="22"/>
          <w:szCs w:val="22"/>
        </w:rPr>
        <w:t xml:space="preserve">and document </w:t>
      </w:r>
      <w:r w:rsidR="001544B5">
        <w:rPr>
          <w:color w:val="auto"/>
          <w:sz w:val="22"/>
          <w:szCs w:val="22"/>
        </w:rPr>
        <w:t xml:space="preserve">how </w:t>
      </w:r>
      <w:r w:rsidR="008E1093">
        <w:rPr>
          <w:color w:val="auto"/>
          <w:sz w:val="22"/>
          <w:szCs w:val="22"/>
        </w:rPr>
        <w:t>agencies will work together</w:t>
      </w:r>
      <w:r w:rsidR="008400F0">
        <w:rPr>
          <w:color w:val="auto"/>
          <w:sz w:val="22"/>
          <w:szCs w:val="22"/>
        </w:rPr>
        <w:t xml:space="preserve"> ensure a seamless partnership approach is </w:t>
      </w:r>
      <w:r w:rsidR="006404C9">
        <w:rPr>
          <w:color w:val="auto"/>
          <w:sz w:val="22"/>
          <w:szCs w:val="22"/>
        </w:rPr>
        <w:t xml:space="preserve">put </w:t>
      </w:r>
      <w:r w:rsidR="008400F0">
        <w:rPr>
          <w:color w:val="auto"/>
          <w:sz w:val="22"/>
          <w:szCs w:val="22"/>
        </w:rPr>
        <w:t xml:space="preserve">in place </w:t>
      </w:r>
      <w:r w:rsidR="001544B5">
        <w:rPr>
          <w:color w:val="auto"/>
          <w:sz w:val="22"/>
          <w:szCs w:val="22"/>
        </w:rPr>
        <w:t xml:space="preserve">to maintain and manage </w:t>
      </w:r>
      <w:r w:rsidRPr="0019371A">
        <w:rPr>
          <w:color w:val="auto"/>
          <w:sz w:val="22"/>
          <w:szCs w:val="22"/>
        </w:rPr>
        <w:t>support plans</w:t>
      </w:r>
      <w:r w:rsidR="00681137">
        <w:rPr>
          <w:color w:val="auto"/>
          <w:sz w:val="22"/>
          <w:szCs w:val="22"/>
        </w:rPr>
        <w:t xml:space="preserve">, </w:t>
      </w:r>
    </w:p>
    <w:p w14:paraId="6CD2227A" w14:textId="3D1F627A" w:rsidR="00385F80" w:rsidRDefault="006404C9" w:rsidP="0008694C">
      <w:pPr>
        <w:pStyle w:val="Default"/>
        <w:ind w:left="720"/>
        <w:rPr>
          <w:color w:val="auto"/>
          <w:sz w:val="22"/>
          <w:szCs w:val="22"/>
        </w:rPr>
      </w:pPr>
      <w:r>
        <w:rPr>
          <w:color w:val="auto"/>
          <w:sz w:val="22"/>
          <w:szCs w:val="22"/>
        </w:rPr>
        <w:t xml:space="preserve"> </w:t>
      </w:r>
    </w:p>
    <w:p w14:paraId="3DE87DC8" w14:textId="77777777" w:rsidR="0008694C" w:rsidRDefault="006404C9" w:rsidP="004D191A">
      <w:pPr>
        <w:pStyle w:val="Default"/>
        <w:numPr>
          <w:ilvl w:val="0"/>
          <w:numId w:val="26"/>
        </w:numPr>
        <w:rPr>
          <w:color w:val="auto"/>
          <w:sz w:val="22"/>
          <w:szCs w:val="22"/>
        </w:rPr>
      </w:pPr>
      <w:r>
        <w:rPr>
          <w:color w:val="auto"/>
          <w:sz w:val="22"/>
          <w:szCs w:val="22"/>
        </w:rPr>
        <w:t xml:space="preserve">Such plans </w:t>
      </w:r>
      <w:r w:rsidR="00385F80">
        <w:rPr>
          <w:color w:val="auto"/>
          <w:sz w:val="22"/>
          <w:szCs w:val="22"/>
        </w:rPr>
        <w:t xml:space="preserve">and any risk assessments </w:t>
      </w:r>
      <w:r>
        <w:rPr>
          <w:color w:val="auto"/>
          <w:sz w:val="22"/>
          <w:szCs w:val="22"/>
        </w:rPr>
        <w:t xml:space="preserve">should be </w:t>
      </w:r>
      <w:r w:rsidR="00407C0C" w:rsidRPr="0019371A">
        <w:rPr>
          <w:color w:val="auto"/>
          <w:sz w:val="22"/>
          <w:szCs w:val="22"/>
        </w:rPr>
        <w:t xml:space="preserve">regularly reviewed and maintained to support the child </w:t>
      </w:r>
      <w:r w:rsidR="00F304D0">
        <w:rPr>
          <w:color w:val="auto"/>
          <w:sz w:val="22"/>
          <w:szCs w:val="22"/>
        </w:rPr>
        <w:t xml:space="preserve">and be the </w:t>
      </w:r>
      <w:r w:rsidR="00D01101">
        <w:rPr>
          <w:color w:val="auto"/>
          <w:sz w:val="22"/>
          <w:szCs w:val="22"/>
        </w:rPr>
        <w:t>conduit</w:t>
      </w:r>
      <w:r w:rsidR="00F304D0">
        <w:rPr>
          <w:color w:val="auto"/>
          <w:sz w:val="22"/>
          <w:szCs w:val="22"/>
        </w:rPr>
        <w:t xml:space="preserve"> to address any shortfal</w:t>
      </w:r>
      <w:r w:rsidR="00D01101">
        <w:rPr>
          <w:color w:val="auto"/>
          <w:sz w:val="22"/>
          <w:szCs w:val="22"/>
        </w:rPr>
        <w:t xml:space="preserve">ls in provision and support for the child’/young person </w:t>
      </w:r>
      <w:r w:rsidR="00407C0C" w:rsidRPr="0019371A">
        <w:rPr>
          <w:color w:val="auto"/>
          <w:sz w:val="22"/>
          <w:szCs w:val="22"/>
        </w:rPr>
        <w:t>and involve the childs parents, carers and or family</w:t>
      </w:r>
      <w:r w:rsidR="00336CC8">
        <w:rPr>
          <w:color w:val="auto"/>
          <w:sz w:val="22"/>
          <w:szCs w:val="22"/>
        </w:rPr>
        <w:t>.</w:t>
      </w:r>
    </w:p>
    <w:p w14:paraId="22B7BDE3" w14:textId="5B0A86F6" w:rsidR="004D191A" w:rsidRDefault="00336CC8" w:rsidP="0008694C">
      <w:pPr>
        <w:pStyle w:val="Default"/>
        <w:rPr>
          <w:color w:val="auto"/>
          <w:sz w:val="22"/>
          <w:szCs w:val="22"/>
        </w:rPr>
      </w:pPr>
      <w:r>
        <w:rPr>
          <w:color w:val="auto"/>
          <w:sz w:val="22"/>
          <w:szCs w:val="22"/>
        </w:rPr>
        <w:t xml:space="preserve"> </w:t>
      </w:r>
    </w:p>
    <w:p w14:paraId="74BE0E81" w14:textId="430B077F" w:rsidR="006F6099" w:rsidRDefault="008A3968" w:rsidP="004D191A">
      <w:pPr>
        <w:pStyle w:val="Default"/>
        <w:numPr>
          <w:ilvl w:val="0"/>
          <w:numId w:val="26"/>
        </w:numPr>
        <w:rPr>
          <w:color w:val="auto"/>
          <w:sz w:val="22"/>
          <w:szCs w:val="22"/>
        </w:rPr>
      </w:pPr>
      <w:r>
        <w:rPr>
          <w:color w:val="auto"/>
          <w:sz w:val="22"/>
          <w:szCs w:val="22"/>
        </w:rPr>
        <w:t>For children/young people</w:t>
      </w:r>
      <w:r w:rsidR="00407C0C" w:rsidRPr="0019371A">
        <w:rPr>
          <w:color w:val="auto"/>
          <w:sz w:val="22"/>
          <w:szCs w:val="22"/>
        </w:rPr>
        <w:t xml:space="preserve"> not living at home or with extended family or </w:t>
      </w:r>
      <w:r>
        <w:rPr>
          <w:color w:val="auto"/>
          <w:sz w:val="22"/>
          <w:szCs w:val="22"/>
        </w:rPr>
        <w:t xml:space="preserve">in </w:t>
      </w:r>
      <w:r w:rsidR="00407C0C" w:rsidRPr="0019371A">
        <w:rPr>
          <w:color w:val="auto"/>
          <w:sz w:val="22"/>
          <w:szCs w:val="22"/>
        </w:rPr>
        <w:t>semi</w:t>
      </w:r>
      <w:r w:rsidR="00AE21A6">
        <w:rPr>
          <w:color w:val="auto"/>
          <w:sz w:val="22"/>
          <w:szCs w:val="22"/>
        </w:rPr>
        <w:t>-</w:t>
      </w:r>
      <w:r w:rsidR="00407C0C" w:rsidRPr="0019371A">
        <w:rPr>
          <w:color w:val="auto"/>
          <w:sz w:val="22"/>
          <w:szCs w:val="22"/>
        </w:rPr>
        <w:t>independent or independent living and under the age of 18 years</w:t>
      </w:r>
      <w:r w:rsidR="00AC157C">
        <w:rPr>
          <w:color w:val="auto"/>
          <w:sz w:val="22"/>
          <w:szCs w:val="22"/>
        </w:rPr>
        <w:t xml:space="preserve">, additional </w:t>
      </w:r>
      <w:r w:rsidR="00450861">
        <w:rPr>
          <w:color w:val="auto"/>
          <w:sz w:val="22"/>
          <w:szCs w:val="22"/>
        </w:rPr>
        <w:t>safeguards</w:t>
      </w:r>
      <w:r w:rsidR="00AC157C">
        <w:rPr>
          <w:color w:val="auto"/>
          <w:sz w:val="22"/>
          <w:szCs w:val="22"/>
        </w:rPr>
        <w:t xml:space="preserve"> </w:t>
      </w:r>
      <w:r w:rsidR="00450861">
        <w:rPr>
          <w:color w:val="auto"/>
          <w:sz w:val="22"/>
          <w:szCs w:val="22"/>
        </w:rPr>
        <w:t xml:space="preserve">should be </w:t>
      </w:r>
      <w:r w:rsidR="00AC157C">
        <w:rPr>
          <w:color w:val="auto"/>
          <w:sz w:val="22"/>
          <w:szCs w:val="22"/>
        </w:rPr>
        <w:t xml:space="preserve">considered, </w:t>
      </w:r>
      <w:r w:rsidR="00CD6F89">
        <w:rPr>
          <w:color w:val="auto"/>
          <w:sz w:val="22"/>
          <w:szCs w:val="22"/>
        </w:rPr>
        <w:t>agreed,</w:t>
      </w:r>
      <w:r w:rsidR="00AC157C">
        <w:rPr>
          <w:color w:val="auto"/>
          <w:sz w:val="22"/>
          <w:szCs w:val="22"/>
        </w:rPr>
        <w:t xml:space="preserve"> and </w:t>
      </w:r>
      <w:r w:rsidR="009B6B03">
        <w:rPr>
          <w:color w:val="auto"/>
          <w:sz w:val="22"/>
          <w:szCs w:val="22"/>
        </w:rPr>
        <w:t xml:space="preserve">implemented  by all involved and </w:t>
      </w:r>
      <w:r w:rsidR="00064978">
        <w:rPr>
          <w:color w:val="auto"/>
          <w:sz w:val="22"/>
          <w:szCs w:val="22"/>
        </w:rPr>
        <w:t>in</w:t>
      </w:r>
      <w:r w:rsidR="006F6099">
        <w:rPr>
          <w:color w:val="auto"/>
          <w:sz w:val="22"/>
          <w:szCs w:val="22"/>
        </w:rPr>
        <w:t xml:space="preserve"> </w:t>
      </w:r>
      <w:r w:rsidR="00064978">
        <w:rPr>
          <w:color w:val="auto"/>
          <w:sz w:val="22"/>
          <w:szCs w:val="22"/>
        </w:rPr>
        <w:t>consultation</w:t>
      </w:r>
      <w:r w:rsidR="009B6B03">
        <w:rPr>
          <w:color w:val="auto"/>
          <w:sz w:val="22"/>
          <w:szCs w:val="22"/>
        </w:rPr>
        <w:t xml:space="preserve"> with the child</w:t>
      </w:r>
      <w:r w:rsidR="00064978">
        <w:rPr>
          <w:color w:val="auto"/>
          <w:sz w:val="22"/>
          <w:szCs w:val="22"/>
        </w:rPr>
        <w:t>/ you</w:t>
      </w:r>
      <w:r w:rsidR="006F6099">
        <w:rPr>
          <w:color w:val="auto"/>
          <w:sz w:val="22"/>
          <w:szCs w:val="22"/>
        </w:rPr>
        <w:t>n</w:t>
      </w:r>
      <w:r w:rsidR="00064978">
        <w:rPr>
          <w:color w:val="auto"/>
          <w:sz w:val="22"/>
          <w:szCs w:val="22"/>
        </w:rPr>
        <w:t>g person</w:t>
      </w:r>
      <w:r w:rsidR="006F6099">
        <w:rPr>
          <w:color w:val="auto"/>
          <w:sz w:val="22"/>
          <w:szCs w:val="22"/>
        </w:rPr>
        <w:t>.</w:t>
      </w:r>
    </w:p>
    <w:p w14:paraId="52773714" w14:textId="4288CAE3" w:rsidR="000A6C51" w:rsidRDefault="000A6C51" w:rsidP="000A6C51">
      <w:pPr>
        <w:pStyle w:val="Default"/>
        <w:rPr>
          <w:color w:val="auto"/>
          <w:sz w:val="22"/>
          <w:szCs w:val="22"/>
        </w:rPr>
      </w:pPr>
    </w:p>
    <w:p w14:paraId="1B5EFC4F" w14:textId="77777777" w:rsidR="000A6C51" w:rsidRDefault="000A6C51" w:rsidP="000A6C51">
      <w:pPr>
        <w:pStyle w:val="Default"/>
        <w:rPr>
          <w:b/>
          <w:bCs/>
          <w:color w:val="auto"/>
        </w:rPr>
      </w:pPr>
    </w:p>
    <w:p w14:paraId="00E26289" w14:textId="77777777" w:rsidR="00103E5A" w:rsidRDefault="00103E5A" w:rsidP="000A6C51">
      <w:pPr>
        <w:pStyle w:val="Default"/>
        <w:rPr>
          <w:b/>
          <w:bCs/>
          <w:color w:val="auto"/>
        </w:rPr>
      </w:pPr>
    </w:p>
    <w:p w14:paraId="14DC5164" w14:textId="034F9542" w:rsidR="000A6C51" w:rsidRPr="000A6C51" w:rsidRDefault="000A6C51" w:rsidP="000A6C51">
      <w:pPr>
        <w:pStyle w:val="Default"/>
        <w:rPr>
          <w:b/>
          <w:bCs/>
          <w:color w:val="auto"/>
        </w:rPr>
      </w:pPr>
      <w:r w:rsidRPr="000A6C51">
        <w:rPr>
          <w:b/>
          <w:bCs/>
          <w:color w:val="auto"/>
        </w:rPr>
        <w:t>Links to further information, guidance and training:</w:t>
      </w:r>
    </w:p>
    <w:p w14:paraId="6B12CF55" w14:textId="4BA8E8F6" w:rsidR="00760424" w:rsidRDefault="00760424" w:rsidP="00760424">
      <w:pPr>
        <w:pStyle w:val="Default"/>
        <w:rPr>
          <w:color w:val="auto"/>
          <w:sz w:val="22"/>
          <w:szCs w:val="22"/>
        </w:rPr>
      </w:pPr>
    </w:p>
    <w:p w14:paraId="29FE1397" w14:textId="0BD78DA1" w:rsidR="00760424" w:rsidRDefault="00F75FF0" w:rsidP="000A6C51">
      <w:pPr>
        <w:pStyle w:val="Default"/>
        <w:numPr>
          <w:ilvl w:val="0"/>
          <w:numId w:val="28"/>
        </w:numPr>
        <w:rPr>
          <w:color w:val="auto"/>
        </w:rPr>
      </w:pPr>
      <w:r w:rsidRPr="000A6C51">
        <w:rPr>
          <w:color w:val="auto"/>
          <w:sz w:val="22"/>
          <w:szCs w:val="22"/>
        </w:rPr>
        <w:t xml:space="preserve">Link to </w:t>
      </w:r>
      <w:r w:rsidR="00760424" w:rsidRPr="000A6C51">
        <w:rPr>
          <w:color w:val="auto"/>
          <w:sz w:val="22"/>
          <w:szCs w:val="22"/>
        </w:rPr>
        <w:t>access Nottinghamshire C</w:t>
      </w:r>
      <w:r w:rsidRPr="000A6C51">
        <w:rPr>
          <w:color w:val="auto"/>
          <w:sz w:val="22"/>
          <w:szCs w:val="22"/>
        </w:rPr>
        <w:t>hild Protection Procedures</w:t>
      </w:r>
      <w:r w:rsidR="000A6C51" w:rsidRPr="000A6C51">
        <w:rPr>
          <w:color w:val="auto"/>
          <w:sz w:val="22"/>
          <w:szCs w:val="22"/>
        </w:rPr>
        <w:t xml:space="preserve"> and Training</w:t>
      </w:r>
      <w:r w:rsidRPr="000A6C51">
        <w:rPr>
          <w:color w:val="auto"/>
          <w:sz w:val="22"/>
          <w:szCs w:val="22"/>
        </w:rPr>
        <w:t xml:space="preserve">: </w:t>
      </w:r>
      <w:hyperlink r:id="rId10" w:history="1">
        <w:r w:rsidR="00FD2621" w:rsidRPr="00AA13AA">
          <w:rPr>
            <w:rStyle w:val="Hyperlink"/>
          </w:rPr>
          <w:t>www.nottinghamshire.gov.uk/nscp</w:t>
        </w:r>
      </w:hyperlink>
      <w:r w:rsidR="00FD2621" w:rsidRPr="00FD2621">
        <w:rPr>
          <w:color w:val="auto"/>
        </w:rPr>
        <w:t xml:space="preserve"> </w:t>
      </w:r>
    </w:p>
    <w:p w14:paraId="67611428" w14:textId="77777777" w:rsidR="000A6C51" w:rsidRDefault="000A6C51" w:rsidP="000A6C51">
      <w:pPr>
        <w:pStyle w:val="Default"/>
        <w:ind w:left="720"/>
        <w:rPr>
          <w:color w:val="auto"/>
        </w:rPr>
      </w:pPr>
    </w:p>
    <w:p w14:paraId="74B4C1DC" w14:textId="4C5F2FC4" w:rsidR="00A438B2" w:rsidRPr="00AA13AA" w:rsidRDefault="00A438B2" w:rsidP="00A438B2">
      <w:pPr>
        <w:pStyle w:val="ListParagraph"/>
        <w:numPr>
          <w:ilvl w:val="0"/>
          <w:numId w:val="28"/>
        </w:numPr>
        <w:rPr>
          <w:rFonts w:ascii="Arial" w:hAnsi="Arial" w:cs="Arial"/>
        </w:rPr>
      </w:pPr>
      <w:r w:rsidRPr="00A438B2">
        <w:rPr>
          <w:rFonts w:ascii="Arial" w:hAnsi="Arial" w:cs="Arial"/>
        </w:rPr>
        <w:t>DfE Keeping Children Safe in Education 202</w:t>
      </w:r>
      <w:r w:rsidR="00CD6F89">
        <w:rPr>
          <w:rFonts w:ascii="Arial" w:hAnsi="Arial" w:cs="Arial"/>
        </w:rPr>
        <w:t>4</w:t>
      </w:r>
      <w:r w:rsidR="00D3361D">
        <w:rPr>
          <w:rFonts w:ascii="Arial" w:hAnsi="Arial" w:cs="Arial"/>
        </w:rPr>
        <w:t>:</w:t>
      </w:r>
      <w:r w:rsidRPr="00A438B2">
        <w:rPr>
          <w:rFonts w:ascii="Arial" w:hAnsi="Arial" w:cs="Arial"/>
        </w:rPr>
        <w:t xml:space="preserve"> </w:t>
      </w:r>
      <w:hyperlink w:history="1">
        <w:r w:rsidRPr="00AA13AA">
          <w:rPr>
            <w:rStyle w:val="Hyperlink"/>
            <w:rFonts w:ascii="Arial" w:hAnsi="Arial" w:cs="Arial"/>
          </w:rPr>
          <w:t>Statutory guidance overview: Keeping children safe in education - GOV.UK (www.gov.uk)</w:t>
        </w:r>
      </w:hyperlink>
    </w:p>
    <w:p w14:paraId="3D9CE004" w14:textId="77777777" w:rsidR="00A438B2" w:rsidRPr="00A438B2" w:rsidRDefault="00A438B2" w:rsidP="00A438B2">
      <w:pPr>
        <w:pStyle w:val="ListParagraph"/>
        <w:rPr>
          <w:rFonts w:ascii="Arial" w:hAnsi="Arial" w:cs="Arial"/>
        </w:rPr>
      </w:pPr>
    </w:p>
    <w:p w14:paraId="0B992FCA" w14:textId="54F1343D" w:rsidR="00A438B2" w:rsidRPr="00A438B2" w:rsidRDefault="00A438B2" w:rsidP="00A438B2">
      <w:pPr>
        <w:pStyle w:val="ListParagraph"/>
        <w:numPr>
          <w:ilvl w:val="0"/>
          <w:numId w:val="28"/>
        </w:numPr>
        <w:rPr>
          <w:rFonts w:ascii="Arial" w:hAnsi="Arial" w:cs="Arial"/>
        </w:rPr>
      </w:pPr>
      <w:r w:rsidRPr="00A438B2">
        <w:rPr>
          <w:rFonts w:ascii="Arial" w:hAnsi="Arial" w:cs="Arial"/>
        </w:rPr>
        <w:t>HM Working Together to Safeguard Children 20</w:t>
      </w:r>
      <w:r w:rsidR="00CD6F89">
        <w:rPr>
          <w:rFonts w:ascii="Arial" w:hAnsi="Arial" w:cs="Arial"/>
        </w:rPr>
        <w:t>23</w:t>
      </w:r>
      <w:r w:rsidR="00D3361D">
        <w:rPr>
          <w:rFonts w:ascii="Arial" w:hAnsi="Arial" w:cs="Arial"/>
        </w:rPr>
        <w:t>:</w:t>
      </w:r>
    </w:p>
    <w:p w14:paraId="72155EFF" w14:textId="103B252F" w:rsidR="00D354FD" w:rsidRDefault="0056678E" w:rsidP="00302D40">
      <w:pPr>
        <w:pStyle w:val="ListParagraph"/>
        <w:rPr>
          <w:rStyle w:val="Hyperlink"/>
          <w:rFonts w:ascii="Arial" w:hAnsi="Arial" w:cs="Arial"/>
          <w:bCs/>
        </w:rPr>
      </w:pPr>
      <w:hyperlink r:id="rId11" w:history="1">
        <w:r w:rsidR="00A438B2" w:rsidRPr="00AA13AA">
          <w:rPr>
            <w:rStyle w:val="Hyperlink"/>
            <w:rFonts w:ascii="Arial" w:hAnsi="Arial" w:cs="Arial"/>
            <w:bCs/>
          </w:rPr>
          <w:t>https://www.gov.uk/government/publications/working-together-to-safeguard-children--2</w:t>
        </w:r>
      </w:hyperlink>
    </w:p>
    <w:p w14:paraId="4815D2B1" w14:textId="77777777" w:rsidR="00F437AD" w:rsidRPr="00302D40" w:rsidRDefault="00F437AD" w:rsidP="00302D40">
      <w:pPr>
        <w:pStyle w:val="ListParagraph"/>
        <w:rPr>
          <w:rFonts w:ascii="Arial" w:hAnsi="Arial" w:cs="Arial"/>
          <w:bCs/>
        </w:rPr>
      </w:pPr>
    </w:p>
    <w:p w14:paraId="7C753871" w14:textId="2970906A" w:rsidR="00D354FD" w:rsidRDefault="00A438B2" w:rsidP="00D354FD">
      <w:pPr>
        <w:pStyle w:val="ListParagraph"/>
        <w:numPr>
          <w:ilvl w:val="0"/>
          <w:numId w:val="28"/>
        </w:numPr>
        <w:rPr>
          <w:rFonts w:ascii="Arial" w:hAnsi="Arial" w:cs="Arial"/>
          <w:color w:val="1F497D"/>
        </w:rPr>
      </w:pPr>
      <w:r w:rsidRPr="00D354FD">
        <w:rPr>
          <w:rFonts w:ascii="Arial" w:hAnsi="Arial" w:cs="Arial"/>
        </w:rPr>
        <w:t xml:space="preserve">NCC </w:t>
      </w:r>
      <w:r w:rsidR="00F437AD">
        <w:rPr>
          <w:rFonts w:ascii="Arial" w:hAnsi="Arial" w:cs="Arial"/>
        </w:rPr>
        <w:t xml:space="preserve">Learning and </w:t>
      </w:r>
      <w:r w:rsidRPr="00D354FD">
        <w:rPr>
          <w:rFonts w:ascii="Arial" w:hAnsi="Arial" w:cs="Arial"/>
        </w:rPr>
        <w:t>W</w:t>
      </w:r>
      <w:r w:rsidR="00F437AD">
        <w:rPr>
          <w:rFonts w:ascii="Arial" w:hAnsi="Arial" w:cs="Arial"/>
        </w:rPr>
        <w:t xml:space="preserve">orkforce </w:t>
      </w:r>
      <w:r w:rsidR="00F437AD" w:rsidRPr="00D354FD">
        <w:rPr>
          <w:rFonts w:ascii="Arial" w:hAnsi="Arial" w:cs="Arial"/>
        </w:rPr>
        <w:t>D</w:t>
      </w:r>
      <w:r w:rsidR="00F437AD">
        <w:rPr>
          <w:rFonts w:ascii="Arial" w:hAnsi="Arial" w:cs="Arial"/>
        </w:rPr>
        <w:t xml:space="preserve">evelopment </w:t>
      </w:r>
      <w:r w:rsidRPr="00D354FD">
        <w:rPr>
          <w:rFonts w:ascii="Arial" w:hAnsi="Arial" w:cs="Arial"/>
        </w:rPr>
        <w:t xml:space="preserve"> DSL training: </w:t>
      </w:r>
      <w:hyperlink r:id="rId12" w:history="1">
        <w:r w:rsidR="00D354FD" w:rsidRPr="00D354FD">
          <w:rPr>
            <w:rStyle w:val="Hyperlink"/>
            <w:rFonts w:ascii="Arial" w:hAnsi="Arial" w:cs="Arial"/>
            <w:color w:val="0000FF"/>
          </w:rPr>
          <w:t>safeguarding.training@nottscc.gov.uk</w:t>
        </w:r>
      </w:hyperlink>
    </w:p>
    <w:p w14:paraId="215F7563" w14:textId="77777777" w:rsidR="00302D40" w:rsidRDefault="00302D40" w:rsidP="00302D40">
      <w:pPr>
        <w:pStyle w:val="ListParagraph"/>
        <w:rPr>
          <w:rFonts w:ascii="Arial" w:hAnsi="Arial" w:cs="Arial"/>
          <w:color w:val="1F497D"/>
        </w:rPr>
      </w:pPr>
    </w:p>
    <w:p w14:paraId="65372F64" w14:textId="33708EDD" w:rsidR="00302D40" w:rsidRPr="00302D40" w:rsidRDefault="00302D40" w:rsidP="00302D40">
      <w:pPr>
        <w:pStyle w:val="ListParagraph"/>
        <w:numPr>
          <w:ilvl w:val="0"/>
          <w:numId w:val="28"/>
        </w:numPr>
        <w:rPr>
          <w:rFonts w:ascii="Arial" w:hAnsi="Arial" w:cs="Arial"/>
          <w:color w:val="1F497D"/>
        </w:rPr>
      </w:pPr>
      <w:r w:rsidRPr="00F437AD">
        <w:rPr>
          <w:rFonts w:ascii="Arial" w:hAnsi="Arial" w:cs="Arial"/>
        </w:rPr>
        <w:t>Nottinghamshire Pathway to Provision</w:t>
      </w:r>
      <w:r w:rsidR="00F437AD" w:rsidRPr="00F437AD">
        <w:rPr>
          <w:rFonts w:ascii="Arial" w:hAnsi="Arial" w:cs="Arial"/>
        </w:rPr>
        <w:t xml:space="preserve"> (currently under revision)</w:t>
      </w:r>
      <w:r w:rsidRPr="00F437AD">
        <w:rPr>
          <w:rFonts w:ascii="Arial" w:hAnsi="Arial" w:cs="Arial"/>
        </w:rPr>
        <w:t xml:space="preserve">: </w:t>
      </w:r>
      <w:hyperlink r:id="rId13" w:history="1">
        <w:r w:rsidRPr="00302D40">
          <w:rPr>
            <w:rFonts w:ascii="Arial" w:hAnsi="Arial" w:cs="Arial"/>
            <w:color w:val="0000FF"/>
            <w:u w:val="single"/>
          </w:rPr>
          <w:t>pathwaytoprovisionhandbook.pdf (nottinghamshire.gov.uk)</w:t>
        </w:r>
      </w:hyperlink>
    </w:p>
    <w:p w14:paraId="2E071556" w14:textId="38033C77" w:rsidR="000A6C51" w:rsidRPr="00A438B2" w:rsidRDefault="000A6C51" w:rsidP="00D354FD">
      <w:pPr>
        <w:pStyle w:val="Default"/>
        <w:ind w:left="720"/>
        <w:rPr>
          <w:color w:val="auto"/>
          <w:sz w:val="22"/>
          <w:szCs w:val="22"/>
        </w:rPr>
      </w:pPr>
    </w:p>
    <w:p w14:paraId="0E80715E" w14:textId="6D586F98" w:rsidR="00407C0C" w:rsidRPr="0019371A" w:rsidRDefault="00AC157C" w:rsidP="00A8477B">
      <w:pPr>
        <w:pStyle w:val="Default"/>
        <w:ind w:left="720"/>
        <w:rPr>
          <w:color w:val="auto"/>
          <w:sz w:val="22"/>
          <w:szCs w:val="22"/>
        </w:rPr>
      </w:pPr>
      <w:r>
        <w:rPr>
          <w:color w:val="auto"/>
          <w:sz w:val="22"/>
          <w:szCs w:val="22"/>
        </w:rPr>
        <w:t xml:space="preserve"> </w:t>
      </w:r>
    </w:p>
    <w:p w14:paraId="7089D187" w14:textId="77777777" w:rsidR="00407C0C" w:rsidRPr="00B56FF2" w:rsidRDefault="00407C0C" w:rsidP="00407C0C">
      <w:pPr>
        <w:pStyle w:val="Default"/>
        <w:rPr>
          <w:b/>
          <w:bCs/>
          <w:color w:val="FF0000"/>
          <w:sz w:val="22"/>
          <w:szCs w:val="22"/>
        </w:rPr>
      </w:pPr>
    </w:p>
    <w:p w14:paraId="39B24D3D" w14:textId="77777777" w:rsidR="00C811EF" w:rsidRPr="002C09E3" w:rsidRDefault="00C811EF" w:rsidP="00C811EF">
      <w:pPr>
        <w:pStyle w:val="Default"/>
        <w:rPr>
          <w:b/>
          <w:bCs/>
          <w:sz w:val="22"/>
          <w:szCs w:val="22"/>
        </w:rPr>
      </w:pPr>
    </w:p>
    <w:p w14:paraId="69C6DF1D" w14:textId="77777777" w:rsidR="00C811EF" w:rsidRPr="0056496F" w:rsidRDefault="00C811EF" w:rsidP="0056496F">
      <w:pPr>
        <w:pStyle w:val="Default"/>
        <w:rPr>
          <w:b/>
          <w:bCs/>
        </w:rPr>
      </w:pPr>
    </w:p>
    <w:p w14:paraId="07E0BDD3" w14:textId="77777777" w:rsidR="00E50C48" w:rsidRDefault="00E50C48" w:rsidP="00E50C48">
      <w:pPr>
        <w:pStyle w:val="Default"/>
        <w:rPr>
          <w:b/>
          <w:bCs/>
          <w:sz w:val="22"/>
          <w:szCs w:val="22"/>
        </w:rPr>
      </w:pPr>
    </w:p>
    <w:p w14:paraId="2EF21FF0" w14:textId="77777777" w:rsidR="00E50C48" w:rsidRPr="00F9317A" w:rsidRDefault="00E50C48" w:rsidP="00643E33">
      <w:pPr>
        <w:pStyle w:val="Default"/>
        <w:rPr>
          <w:sz w:val="22"/>
          <w:szCs w:val="22"/>
        </w:rPr>
      </w:pPr>
    </w:p>
    <w:p w14:paraId="0C529607" w14:textId="77777777" w:rsidR="00643E33" w:rsidRDefault="00643E33" w:rsidP="0021614C">
      <w:pPr>
        <w:pStyle w:val="Default"/>
        <w:rPr>
          <w:sz w:val="22"/>
          <w:szCs w:val="22"/>
        </w:rPr>
      </w:pPr>
    </w:p>
    <w:p w14:paraId="7045C266" w14:textId="77777777" w:rsidR="00FE4E58" w:rsidRPr="00626A36" w:rsidRDefault="00FE4E58" w:rsidP="00626A36">
      <w:pPr>
        <w:pStyle w:val="Default"/>
      </w:pPr>
    </w:p>
    <w:p w14:paraId="3ACAE52E" w14:textId="77777777" w:rsidR="00626A36" w:rsidRPr="00626A36" w:rsidRDefault="00626A36" w:rsidP="00BC6BD8">
      <w:pPr>
        <w:pStyle w:val="Default"/>
      </w:pPr>
    </w:p>
    <w:bookmarkEnd w:id="5"/>
    <w:p w14:paraId="5D63E935" w14:textId="77777777" w:rsidR="00BC6BD8" w:rsidRPr="000D401B" w:rsidRDefault="00BC6BD8" w:rsidP="00BC6BD8">
      <w:pPr>
        <w:pStyle w:val="Default"/>
      </w:pPr>
    </w:p>
    <w:p w14:paraId="4D65AAED" w14:textId="77777777" w:rsidR="00BC6BD8" w:rsidRPr="000D401B" w:rsidRDefault="00BC6BD8" w:rsidP="00BC6BD8">
      <w:pPr>
        <w:pStyle w:val="Default"/>
      </w:pPr>
    </w:p>
    <w:p w14:paraId="147ABC2C" w14:textId="77777777" w:rsidR="002A70C2" w:rsidRPr="000D401B" w:rsidRDefault="002A70C2" w:rsidP="002A70C2">
      <w:pPr>
        <w:pStyle w:val="ListParagraph"/>
        <w:rPr>
          <w:rFonts w:ascii="Arial" w:hAnsi="Arial" w:cs="Arial"/>
          <w:sz w:val="24"/>
          <w:szCs w:val="24"/>
        </w:rPr>
      </w:pPr>
    </w:p>
    <w:p w14:paraId="2BF56D1A" w14:textId="77777777" w:rsidR="006844C7" w:rsidRPr="000D401B" w:rsidRDefault="006844C7" w:rsidP="00E07EBC">
      <w:pPr>
        <w:rPr>
          <w:rFonts w:ascii="Arial" w:hAnsi="Arial" w:cs="Arial"/>
          <w:sz w:val="24"/>
          <w:szCs w:val="24"/>
        </w:rPr>
      </w:pPr>
    </w:p>
    <w:p w14:paraId="2B5EC8E2" w14:textId="7C6F8731" w:rsidR="00C9043A" w:rsidRPr="000D401B" w:rsidRDefault="00C9043A" w:rsidP="00C9043A">
      <w:pPr>
        <w:rPr>
          <w:rFonts w:ascii="Arial" w:hAnsi="Arial" w:cs="Arial"/>
          <w:b/>
          <w:bCs/>
          <w:color w:val="FF0000"/>
          <w:sz w:val="24"/>
          <w:szCs w:val="24"/>
        </w:rPr>
      </w:pPr>
    </w:p>
    <w:p w14:paraId="41C14D6B" w14:textId="5CD2EE82" w:rsidR="008E2E69" w:rsidRDefault="008E2E69" w:rsidP="00093E6A">
      <w:pPr>
        <w:rPr>
          <w:rFonts w:ascii="Arial" w:hAnsi="Arial" w:cs="Arial"/>
          <w:sz w:val="24"/>
          <w:szCs w:val="24"/>
        </w:rPr>
      </w:pPr>
    </w:p>
    <w:sectPr w:rsidR="008E2E69" w:rsidSect="006565B4">
      <w:footerReference w:type="default" r:id="rId14"/>
      <w:pgSz w:w="11920" w:h="16840"/>
      <w:pgMar w:top="1340" w:right="14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C2E2" w14:textId="77777777" w:rsidR="00FE1452" w:rsidRDefault="00FE1452" w:rsidP="00FC50F7">
      <w:pPr>
        <w:spacing w:after="0" w:line="240" w:lineRule="auto"/>
      </w:pPr>
      <w:r>
        <w:separator/>
      </w:r>
    </w:p>
  </w:endnote>
  <w:endnote w:type="continuationSeparator" w:id="0">
    <w:p w14:paraId="6E89FFC5" w14:textId="77777777" w:rsidR="00FE1452" w:rsidRDefault="00FE1452" w:rsidP="00FC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594330"/>
      <w:docPartObj>
        <w:docPartGallery w:val="Page Numbers (Bottom of Page)"/>
        <w:docPartUnique/>
      </w:docPartObj>
    </w:sdtPr>
    <w:sdtEndPr>
      <w:rPr>
        <w:noProof/>
      </w:rPr>
    </w:sdtEndPr>
    <w:sdtContent>
      <w:p w14:paraId="6F4D5E98" w14:textId="69556ACB" w:rsidR="00A83014" w:rsidRDefault="00A83014">
        <w:pPr>
          <w:pStyle w:val="Footer"/>
        </w:pPr>
        <w:r>
          <w:fldChar w:fldCharType="begin"/>
        </w:r>
        <w:r>
          <w:instrText xml:space="preserve"> PAGE   \* MERGEFORMAT </w:instrText>
        </w:r>
        <w:r>
          <w:fldChar w:fldCharType="separate"/>
        </w:r>
        <w:r>
          <w:rPr>
            <w:noProof/>
          </w:rPr>
          <w:t>2</w:t>
        </w:r>
        <w:r>
          <w:rPr>
            <w:noProof/>
          </w:rPr>
          <w:fldChar w:fldCharType="end"/>
        </w:r>
      </w:p>
    </w:sdtContent>
  </w:sdt>
  <w:p w14:paraId="1319EDF1" w14:textId="066BC410" w:rsidR="00C33BA5" w:rsidRDefault="00C33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D70C" w14:textId="77777777" w:rsidR="00FE1452" w:rsidRDefault="00FE1452" w:rsidP="00FC50F7">
      <w:pPr>
        <w:spacing w:after="0" w:line="240" w:lineRule="auto"/>
      </w:pPr>
      <w:r>
        <w:separator/>
      </w:r>
    </w:p>
  </w:footnote>
  <w:footnote w:type="continuationSeparator" w:id="0">
    <w:p w14:paraId="0FDBA1B0" w14:textId="77777777" w:rsidR="00FE1452" w:rsidRDefault="00FE1452" w:rsidP="00FC5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C21830"/>
    <w:multiLevelType w:val="hybridMultilevel"/>
    <w:tmpl w:val="77F7A5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E2F04"/>
    <w:multiLevelType w:val="hybridMultilevel"/>
    <w:tmpl w:val="EF54E9E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06B33D5C"/>
    <w:multiLevelType w:val="hybridMultilevel"/>
    <w:tmpl w:val="802C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5485D"/>
    <w:multiLevelType w:val="hybridMultilevel"/>
    <w:tmpl w:val="4D98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73005"/>
    <w:multiLevelType w:val="hybridMultilevel"/>
    <w:tmpl w:val="C8B44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E2E05"/>
    <w:multiLevelType w:val="hybridMultilevel"/>
    <w:tmpl w:val="3160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E225C"/>
    <w:multiLevelType w:val="hybridMultilevel"/>
    <w:tmpl w:val="96CA4E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08B2685"/>
    <w:multiLevelType w:val="hybridMultilevel"/>
    <w:tmpl w:val="6716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13B01"/>
    <w:multiLevelType w:val="hybridMultilevel"/>
    <w:tmpl w:val="3CBE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35C41"/>
    <w:multiLevelType w:val="hybridMultilevel"/>
    <w:tmpl w:val="46A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45186"/>
    <w:multiLevelType w:val="hybridMultilevel"/>
    <w:tmpl w:val="4E00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F14DF"/>
    <w:multiLevelType w:val="hybridMultilevel"/>
    <w:tmpl w:val="9822E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67B58"/>
    <w:multiLevelType w:val="hybridMultilevel"/>
    <w:tmpl w:val="5FF22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A0AE3"/>
    <w:multiLevelType w:val="hybridMultilevel"/>
    <w:tmpl w:val="FE20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8629F"/>
    <w:multiLevelType w:val="hybridMultilevel"/>
    <w:tmpl w:val="47168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45FCC"/>
    <w:multiLevelType w:val="hybridMultilevel"/>
    <w:tmpl w:val="F87E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14631"/>
    <w:multiLevelType w:val="hybridMultilevel"/>
    <w:tmpl w:val="29E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F77CA"/>
    <w:multiLevelType w:val="hybridMultilevel"/>
    <w:tmpl w:val="8DB2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77808"/>
    <w:multiLevelType w:val="hybridMultilevel"/>
    <w:tmpl w:val="9D344B20"/>
    <w:lvl w:ilvl="0" w:tplc="7E2CF2A4">
      <w:start w:val="1"/>
      <w:numFmt w:val="decimal"/>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01DA8"/>
    <w:multiLevelType w:val="hybridMultilevel"/>
    <w:tmpl w:val="C85CFFBC"/>
    <w:lvl w:ilvl="0" w:tplc="A074273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54660"/>
    <w:multiLevelType w:val="hybridMultilevel"/>
    <w:tmpl w:val="07547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327C5"/>
    <w:multiLevelType w:val="multilevel"/>
    <w:tmpl w:val="DCCE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03517"/>
    <w:multiLevelType w:val="hybridMultilevel"/>
    <w:tmpl w:val="DF9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7008A"/>
    <w:multiLevelType w:val="hybridMultilevel"/>
    <w:tmpl w:val="B034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73EC7"/>
    <w:multiLevelType w:val="hybridMultilevel"/>
    <w:tmpl w:val="0DE8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66ED3"/>
    <w:multiLevelType w:val="hybridMultilevel"/>
    <w:tmpl w:val="D42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8F0A58"/>
    <w:multiLevelType w:val="hybridMultilevel"/>
    <w:tmpl w:val="F450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B6852"/>
    <w:multiLevelType w:val="hybridMultilevel"/>
    <w:tmpl w:val="B3208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40E9C"/>
    <w:multiLevelType w:val="hybridMultilevel"/>
    <w:tmpl w:val="D644AC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9" w15:restartNumberingAfterBreak="0">
    <w:nsid w:val="70B35D2E"/>
    <w:multiLevelType w:val="hybridMultilevel"/>
    <w:tmpl w:val="24C8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E097E"/>
    <w:multiLevelType w:val="hybridMultilevel"/>
    <w:tmpl w:val="1A34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CA318E"/>
    <w:multiLevelType w:val="hybridMultilevel"/>
    <w:tmpl w:val="A7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8307995">
    <w:abstractNumId w:val="28"/>
  </w:num>
  <w:num w:numId="2" w16cid:durableId="1765029060">
    <w:abstractNumId w:val="31"/>
  </w:num>
  <w:num w:numId="3" w16cid:durableId="2114589982">
    <w:abstractNumId w:val="12"/>
  </w:num>
  <w:num w:numId="4" w16cid:durableId="942494489">
    <w:abstractNumId w:val="15"/>
  </w:num>
  <w:num w:numId="5" w16cid:durableId="1269391502">
    <w:abstractNumId w:val="13"/>
  </w:num>
  <w:num w:numId="6" w16cid:durableId="1693534848">
    <w:abstractNumId w:val="19"/>
  </w:num>
  <w:num w:numId="7" w16cid:durableId="1359043641">
    <w:abstractNumId w:val="1"/>
  </w:num>
  <w:num w:numId="8" w16cid:durableId="1073503503">
    <w:abstractNumId w:val="21"/>
  </w:num>
  <w:num w:numId="9" w16cid:durableId="1130243929">
    <w:abstractNumId w:val="3"/>
  </w:num>
  <w:num w:numId="10" w16cid:durableId="1055858445">
    <w:abstractNumId w:val="18"/>
  </w:num>
  <w:num w:numId="11" w16cid:durableId="1842036930">
    <w:abstractNumId w:val="0"/>
  </w:num>
  <w:num w:numId="12" w16cid:durableId="1512793448">
    <w:abstractNumId w:val="9"/>
  </w:num>
  <w:num w:numId="13" w16cid:durableId="112097210">
    <w:abstractNumId w:val="7"/>
  </w:num>
  <w:num w:numId="14" w16cid:durableId="129370865">
    <w:abstractNumId w:val="27"/>
  </w:num>
  <w:num w:numId="15" w16cid:durableId="370422102">
    <w:abstractNumId w:val="5"/>
  </w:num>
  <w:num w:numId="16" w16cid:durableId="675036158">
    <w:abstractNumId w:val="29"/>
  </w:num>
  <w:num w:numId="17" w16cid:durableId="945162415">
    <w:abstractNumId w:val="4"/>
  </w:num>
  <w:num w:numId="18" w16cid:durableId="1528372193">
    <w:abstractNumId w:val="16"/>
  </w:num>
  <w:num w:numId="19" w16cid:durableId="371002468">
    <w:abstractNumId w:val="2"/>
  </w:num>
  <w:num w:numId="20" w16cid:durableId="618806463">
    <w:abstractNumId w:val="30"/>
  </w:num>
  <w:num w:numId="21" w16cid:durableId="805002230">
    <w:abstractNumId w:val="24"/>
  </w:num>
  <w:num w:numId="22" w16cid:durableId="1708142269">
    <w:abstractNumId w:val="25"/>
  </w:num>
  <w:num w:numId="23" w16cid:durableId="180894695">
    <w:abstractNumId w:val="10"/>
  </w:num>
  <w:num w:numId="24" w16cid:durableId="376586862">
    <w:abstractNumId w:val="11"/>
  </w:num>
  <w:num w:numId="25" w16cid:durableId="1842314523">
    <w:abstractNumId w:val="23"/>
  </w:num>
  <w:num w:numId="26" w16cid:durableId="992754762">
    <w:abstractNumId w:val="14"/>
  </w:num>
  <w:num w:numId="27" w16cid:durableId="207645216">
    <w:abstractNumId w:val="6"/>
  </w:num>
  <w:num w:numId="28" w16cid:durableId="636420352">
    <w:abstractNumId w:val="8"/>
  </w:num>
  <w:num w:numId="29" w16cid:durableId="23754458">
    <w:abstractNumId w:val="26"/>
  </w:num>
  <w:num w:numId="30" w16cid:durableId="1262567723">
    <w:abstractNumId w:val="22"/>
  </w:num>
  <w:num w:numId="31" w16cid:durableId="1311784462">
    <w:abstractNumId w:val="20"/>
  </w:num>
  <w:num w:numId="32" w16cid:durableId="18231584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3D"/>
    <w:rsid w:val="00001A03"/>
    <w:rsid w:val="0000319A"/>
    <w:rsid w:val="00006DBF"/>
    <w:rsid w:val="00010A11"/>
    <w:rsid w:val="00014FD9"/>
    <w:rsid w:val="00023B0A"/>
    <w:rsid w:val="000325D5"/>
    <w:rsid w:val="00032EB9"/>
    <w:rsid w:val="00035BAF"/>
    <w:rsid w:val="00035C03"/>
    <w:rsid w:val="00037297"/>
    <w:rsid w:val="000403AA"/>
    <w:rsid w:val="00042EB6"/>
    <w:rsid w:val="000468FD"/>
    <w:rsid w:val="0005175F"/>
    <w:rsid w:val="000519D3"/>
    <w:rsid w:val="00054F38"/>
    <w:rsid w:val="00064978"/>
    <w:rsid w:val="000662A6"/>
    <w:rsid w:val="000776F2"/>
    <w:rsid w:val="0008694C"/>
    <w:rsid w:val="00090E53"/>
    <w:rsid w:val="00093E6A"/>
    <w:rsid w:val="000A5189"/>
    <w:rsid w:val="000A6C51"/>
    <w:rsid w:val="000B1055"/>
    <w:rsid w:val="000B7372"/>
    <w:rsid w:val="000D398C"/>
    <w:rsid w:val="000D401B"/>
    <w:rsid w:val="000E1939"/>
    <w:rsid w:val="000E258E"/>
    <w:rsid w:val="000F2A50"/>
    <w:rsid w:val="000F5694"/>
    <w:rsid w:val="000F7BCB"/>
    <w:rsid w:val="00103E5A"/>
    <w:rsid w:val="001044B8"/>
    <w:rsid w:val="001077A3"/>
    <w:rsid w:val="001117D5"/>
    <w:rsid w:val="00111828"/>
    <w:rsid w:val="00112A71"/>
    <w:rsid w:val="00116508"/>
    <w:rsid w:val="0012523D"/>
    <w:rsid w:val="0013218F"/>
    <w:rsid w:val="001323C0"/>
    <w:rsid w:val="0014318D"/>
    <w:rsid w:val="00146B6C"/>
    <w:rsid w:val="001544B5"/>
    <w:rsid w:val="001632E7"/>
    <w:rsid w:val="00165D87"/>
    <w:rsid w:val="00166D81"/>
    <w:rsid w:val="0016792C"/>
    <w:rsid w:val="001732A0"/>
    <w:rsid w:val="0017377E"/>
    <w:rsid w:val="00174D5E"/>
    <w:rsid w:val="00175FC2"/>
    <w:rsid w:val="00177847"/>
    <w:rsid w:val="00185217"/>
    <w:rsid w:val="001902B7"/>
    <w:rsid w:val="0019371A"/>
    <w:rsid w:val="00197EC7"/>
    <w:rsid w:val="001A15DE"/>
    <w:rsid w:val="001A1AD9"/>
    <w:rsid w:val="001A6DFC"/>
    <w:rsid w:val="001A75CD"/>
    <w:rsid w:val="001B0AB1"/>
    <w:rsid w:val="001B1C9A"/>
    <w:rsid w:val="001B3990"/>
    <w:rsid w:val="001B522F"/>
    <w:rsid w:val="001C4FB3"/>
    <w:rsid w:val="001D1F59"/>
    <w:rsid w:val="001D2200"/>
    <w:rsid w:val="001D4377"/>
    <w:rsid w:val="001D7044"/>
    <w:rsid w:val="001D7EB5"/>
    <w:rsid w:val="001E0A67"/>
    <w:rsid w:val="001F121B"/>
    <w:rsid w:val="00201BC3"/>
    <w:rsid w:val="0021614C"/>
    <w:rsid w:val="00222AB3"/>
    <w:rsid w:val="00227E67"/>
    <w:rsid w:val="00231D74"/>
    <w:rsid w:val="00232850"/>
    <w:rsid w:val="002379A0"/>
    <w:rsid w:val="00237B74"/>
    <w:rsid w:val="00255B61"/>
    <w:rsid w:val="002710C6"/>
    <w:rsid w:val="0027168E"/>
    <w:rsid w:val="00272DE6"/>
    <w:rsid w:val="00286D22"/>
    <w:rsid w:val="00293F98"/>
    <w:rsid w:val="002A2F96"/>
    <w:rsid w:val="002A70C2"/>
    <w:rsid w:val="002B5F83"/>
    <w:rsid w:val="002C09E3"/>
    <w:rsid w:val="002C58E5"/>
    <w:rsid w:val="002D14C8"/>
    <w:rsid w:val="002E1A55"/>
    <w:rsid w:val="002E7C9A"/>
    <w:rsid w:val="002F2B33"/>
    <w:rsid w:val="002F64C7"/>
    <w:rsid w:val="002F7EE2"/>
    <w:rsid w:val="00301351"/>
    <w:rsid w:val="00302D40"/>
    <w:rsid w:val="003050DC"/>
    <w:rsid w:val="00306FED"/>
    <w:rsid w:val="00307D32"/>
    <w:rsid w:val="00314034"/>
    <w:rsid w:val="00315841"/>
    <w:rsid w:val="00316AC7"/>
    <w:rsid w:val="003233B3"/>
    <w:rsid w:val="00326EE7"/>
    <w:rsid w:val="00336CC8"/>
    <w:rsid w:val="00346B55"/>
    <w:rsid w:val="0035714B"/>
    <w:rsid w:val="003615D2"/>
    <w:rsid w:val="003639E4"/>
    <w:rsid w:val="00367ED1"/>
    <w:rsid w:val="00372E04"/>
    <w:rsid w:val="0037529E"/>
    <w:rsid w:val="00377B20"/>
    <w:rsid w:val="00385F80"/>
    <w:rsid w:val="00387E14"/>
    <w:rsid w:val="00395D0F"/>
    <w:rsid w:val="00396C6F"/>
    <w:rsid w:val="00397FF9"/>
    <w:rsid w:val="003B1A0C"/>
    <w:rsid w:val="003B5CB1"/>
    <w:rsid w:val="003B5EF6"/>
    <w:rsid w:val="003B770A"/>
    <w:rsid w:val="003C509F"/>
    <w:rsid w:val="003C50A8"/>
    <w:rsid w:val="003D3D1F"/>
    <w:rsid w:val="003D5C86"/>
    <w:rsid w:val="003D7438"/>
    <w:rsid w:val="003E3D12"/>
    <w:rsid w:val="00404301"/>
    <w:rsid w:val="00407C0C"/>
    <w:rsid w:val="00411736"/>
    <w:rsid w:val="00425D79"/>
    <w:rsid w:val="00431EF6"/>
    <w:rsid w:val="00434716"/>
    <w:rsid w:val="00437303"/>
    <w:rsid w:val="0044084F"/>
    <w:rsid w:val="00442F4E"/>
    <w:rsid w:val="0044467D"/>
    <w:rsid w:val="00450861"/>
    <w:rsid w:val="00457D76"/>
    <w:rsid w:val="00462704"/>
    <w:rsid w:val="00466E2A"/>
    <w:rsid w:val="00467858"/>
    <w:rsid w:val="00467B5E"/>
    <w:rsid w:val="00470720"/>
    <w:rsid w:val="004734E1"/>
    <w:rsid w:val="0048155C"/>
    <w:rsid w:val="00486344"/>
    <w:rsid w:val="00492888"/>
    <w:rsid w:val="00497302"/>
    <w:rsid w:val="004A64F6"/>
    <w:rsid w:val="004B5A84"/>
    <w:rsid w:val="004C13D6"/>
    <w:rsid w:val="004C3FCC"/>
    <w:rsid w:val="004D07D9"/>
    <w:rsid w:val="004D191A"/>
    <w:rsid w:val="004E08C7"/>
    <w:rsid w:val="004E3C2E"/>
    <w:rsid w:val="004E7201"/>
    <w:rsid w:val="004F3F8B"/>
    <w:rsid w:val="004F49E4"/>
    <w:rsid w:val="004F52B4"/>
    <w:rsid w:val="004F65E4"/>
    <w:rsid w:val="00500C76"/>
    <w:rsid w:val="005014E8"/>
    <w:rsid w:val="00502661"/>
    <w:rsid w:val="00503217"/>
    <w:rsid w:val="00513569"/>
    <w:rsid w:val="005143BC"/>
    <w:rsid w:val="00525E3B"/>
    <w:rsid w:val="00541795"/>
    <w:rsid w:val="00542055"/>
    <w:rsid w:val="00543B7C"/>
    <w:rsid w:val="005626C2"/>
    <w:rsid w:val="0056496F"/>
    <w:rsid w:val="0056678E"/>
    <w:rsid w:val="0057154C"/>
    <w:rsid w:val="005A1B32"/>
    <w:rsid w:val="005A5A04"/>
    <w:rsid w:val="005B151E"/>
    <w:rsid w:val="005B5158"/>
    <w:rsid w:val="005B7808"/>
    <w:rsid w:val="005C4030"/>
    <w:rsid w:val="005C7E65"/>
    <w:rsid w:val="005D7A09"/>
    <w:rsid w:val="005E48CF"/>
    <w:rsid w:val="005E4EFE"/>
    <w:rsid w:val="005E72DB"/>
    <w:rsid w:val="005E73BF"/>
    <w:rsid w:val="005F4E76"/>
    <w:rsid w:val="006069FF"/>
    <w:rsid w:val="00611F91"/>
    <w:rsid w:val="00615709"/>
    <w:rsid w:val="0062017E"/>
    <w:rsid w:val="00625E62"/>
    <w:rsid w:val="00626A36"/>
    <w:rsid w:val="0063252C"/>
    <w:rsid w:val="00632AEE"/>
    <w:rsid w:val="006404C9"/>
    <w:rsid w:val="00643E33"/>
    <w:rsid w:val="00652D53"/>
    <w:rsid w:val="006565B4"/>
    <w:rsid w:val="00657D56"/>
    <w:rsid w:val="006618AB"/>
    <w:rsid w:val="00663CE0"/>
    <w:rsid w:val="00666234"/>
    <w:rsid w:val="006676B0"/>
    <w:rsid w:val="00670A1C"/>
    <w:rsid w:val="00677043"/>
    <w:rsid w:val="00681137"/>
    <w:rsid w:val="00681556"/>
    <w:rsid w:val="00681AC3"/>
    <w:rsid w:val="0068412F"/>
    <w:rsid w:val="006844C7"/>
    <w:rsid w:val="006941EA"/>
    <w:rsid w:val="00696F8D"/>
    <w:rsid w:val="006A4997"/>
    <w:rsid w:val="006A65FC"/>
    <w:rsid w:val="006A6717"/>
    <w:rsid w:val="006B31D9"/>
    <w:rsid w:val="006B3D98"/>
    <w:rsid w:val="006B46A0"/>
    <w:rsid w:val="006C1215"/>
    <w:rsid w:val="006C12A2"/>
    <w:rsid w:val="006C36DC"/>
    <w:rsid w:val="006C4663"/>
    <w:rsid w:val="006C72BA"/>
    <w:rsid w:val="006C7AB5"/>
    <w:rsid w:val="006D0649"/>
    <w:rsid w:val="006E2638"/>
    <w:rsid w:val="006E2BB1"/>
    <w:rsid w:val="006E2BE3"/>
    <w:rsid w:val="006F1CC9"/>
    <w:rsid w:val="006F28EA"/>
    <w:rsid w:val="006F6099"/>
    <w:rsid w:val="006F6840"/>
    <w:rsid w:val="006F7EE8"/>
    <w:rsid w:val="007219A6"/>
    <w:rsid w:val="00722F3D"/>
    <w:rsid w:val="0072680F"/>
    <w:rsid w:val="00726A83"/>
    <w:rsid w:val="0073377D"/>
    <w:rsid w:val="0074297C"/>
    <w:rsid w:val="0075358A"/>
    <w:rsid w:val="00760424"/>
    <w:rsid w:val="007607F5"/>
    <w:rsid w:val="00765F55"/>
    <w:rsid w:val="00776AC2"/>
    <w:rsid w:val="00780C68"/>
    <w:rsid w:val="00781BB1"/>
    <w:rsid w:val="00790EFF"/>
    <w:rsid w:val="00794512"/>
    <w:rsid w:val="00794935"/>
    <w:rsid w:val="00796CF9"/>
    <w:rsid w:val="007A4616"/>
    <w:rsid w:val="007A790B"/>
    <w:rsid w:val="007B4A62"/>
    <w:rsid w:val="007B5D41"/>
    <w:rsid w:val="007C2B86"/>
    <w:rsid w:val="007D2E0C"/>
    <w:rsid w:val="007D6115"/>
    <w:rsid w:val="007E0D80"/>
    <w:rsid w:val="007F0FA9"/>
    <w:rsid w:val="00801D72"/>
    <w:rsid w:val="00805D2E"/>
    <w:rsid w:val="00805DF1"/>
    <w:rsid w:val="00806C1F"/>
    <w:rsid w:val="008136D7"/>
    <w:rsid w:val="00824B0E"/>
    <w:rsid w:val="0083027B"/>
    <w:rsid w:val="008400F0"/>
    <w:rsid w:val="008450B0"/>
    <w:rsid w:val="0085378C"/>
    <w:rsid w:val="0086357E"/>
    <w:rsid w:val="0086488A"/>
    <w:rsid w:val="00866B20"/>
    <w:rsid w:val="00870896"/>
    <w:rsid w:val="0089162B"/>
    <w:rsid w:val="0089625F"/>
    <w:rsid w:val="008A0EF8"/>
    <w:rsid w:val="008A3968"/>
    <w:rsid w:val="008B6A2C"/>
    <w:rsid w:val="008C651D"/>
    <w:rsid w:val="008D404E"/>
    <w:rsid w:val="008D4B41"/>
    <w:rsid w:val="008D6BC5"/>
    <w:rsid w:val="008D6FDA"/>
    <w:rsid w:val="008E0100"/>
    <w:rsid w:val="008E1093"/>
    <w:rsid w:val="008E2E69"/>
    <w:rsid w:val="008E6DD9"/>
    <w:rsid w:val="008E6F83"/>
    <w:rsid w:val="008F1B0D"/>
    <w:rsid w:val="008F1BD1"/>
    <w:rsid w:val="0090132A"/>
    <w:rsid w:val="00902C7A"/>
    <w:rsid w:val="00922265"/>
    <w:rsid w:val="00922E2A"/>
    <w:rsid w:val="0092618B"/>
    <w:rsid w:val="00927F44"/>
    <w:rsid w:val="009327D6"/>
    <w:rsid w:val="0093392C"/>
    <w:rsid w:val="00934C33"/>
    <w:rsid w:val="009377C1"/>
    <w:rsid w:val="00942365"/>
    <w:rsid w:val="009433EA"/>
    <w:rsid w:val="00960CB1"/>
    <w:rsid w:val="00962CE2"/>
    <w:rsid w:val="00970B2C"/>
    <w:rsid w:val="009853FA"/>
    <w:rsid w:val="0099543B"/>
    <w:rsid w:val="009A2A52"/>
    <w:rsid w:val="009A2ED4"/>
    <w:rsid w:val="009B0DCC"/>
    <w:rsid w:val="009B520E"/>
    <w:rsid w:val="009B6708"/>
    <w:rsid w:val="009B6B03"/>
    <w:rsid w:val="009C0C38"/>
    <w:rsid w:val="009C331B"/>
    <w:rsid w:val="009C37E6"/>
    <w:rsid w:val="009C444B"/>
    <w:rsid w:val="009D08F7"/>
    <w:rsid w:val="009E1193"/>
    <w:rsid w:val="009F3457"/>
    <w:rsid w:val="009F6578"/>
    <w:rsid w:val="009F7E4B"/>
    <w:rsid w:val="00A16378"/>
    <w:rsid w:val="00A16A56"/>
    <w:rsid w:val="00A20A1C"/>
    <w:rsid w:val="00A22B78"/>
    <w:rsid w:val="00A438B2"/>
    <w:rsid w:val="00A50472"/>
    <w:rsid w:val="00A527CE"/>
    <w:rsid w:val="00A53762"/>
    <w:rsid w:val="00A56269"/>
    <w:rsid w:val="00A627A3"/>
    <w:rsid w:val="00A671A0"/>
    <w:rsid w:val="00A71F08"/>
    <w:rsid w:val="00A72108"/>
    <w:rsid w:val="00A73E43"/>
    <w:rsid w:val="00A74847"/>
    <w:rsid w:val="00A80380"/>
    <w:rsid w:val="00A81AA7"/>
    <w:rsid w:val="00A83014"/>
    <w:rsid w:val="00A8477B"/>
    <w:rsid w:val="00A847A8"/>
    <w:rsid w:val="00A85457"/>
    <w:rsid w:val="00A972AB"/>
    <w:rsid w:val="00AA13AA"/>
    <w:rsid w:val="00AA2917"/>
    <w:rsid w:val="00AA2DA6"/>
    <w:rsid w:val="00AA374F"/>
    <w:rsid w:val="00AA4BE4"/>
    <w:rsid w:val="00AA6E14"/>
    <w:rsid w:val="00AB3C30"/>
    <w:rsid w:val="00AC157C"/>
    <w:rsid w:val="00AC249D"/>
    <w:rsid w:val="00AC49F5"/>
    <w:rsid w:val="00AD40B3"/>
    <w:rsid w:val="00AD5C9F"/>
    <w:rsid w:val="00AE21A6"/>
    <w:rsid w:val="00AF3F9C"/>
    <w:rsid w:val="00AF421B"/>
    <w:rsid w:val="00B01F14"/>
    <w:rsid w:val="00B10A75"/>
    <w:rsid w:val="00B11966"/>
    <w:rsid w:val="00B174CC"/>
    <w:rsid w:val="00B30C4A"/>
    <w:rsid w:val="00B31E15"/>
    <w:rsid w:val="00B34279"/>
    <w:rsid w:val="00B51DF7"/>
    <w:rsid w:val="00B54237"/>
    <w:rsid w:val="00B57316"/>
    <w:rsid w:val="00B60AF2"/>
    <w:rsid w:val="00B612A4"/>
    <w:rsid w:val="00B64A7C"/>
    <w:rsid w:val="00B67CF5"/>
    <w:rsid w:val="00B824D0"/>
    <w:rsid w:val="00B91E7B"/>
    <w:rsid w:val="00B92CA4"/>
    <w:rsid w:val="00B96E26"/>
    <w:rsid w:val="00BA3E3E"/>
    <w:rsid w:val="00BB2B16"/>
    <w:rsid w:val="00BB3F7A"/>
    <w:rsid w:val="00BC5E79"/>
    <w:rsid w:val="00BC6BD8"/>
    <w:rsid w:val="00BD68FD"/>
    <w:rsid w:val="00BE0DDB"/>
    <w:rsid w:val="00BE631D"/>
    <w:rsid w:val="00C00C07"/>
    <w:rsid w:val="00C01D5B"/>
    <w:rsid w:val="00C034EF"/>
    <w:rsid w:val="00C107E2"/>
    <w:rsid w:val="00C13782"/>
    <w:rsid w:val="00C14E36"/>
    <w:rsid w:val="00C22CF8"/>
    <w:rsid w:val="00C23C35"/>
    <w:rsid w:val="00C310C4"/>
    <w:rsid w:val="00C33BA5"/>
    <w:rsid w:val="00C377C8"/>
    <w:rsid w:val="00C51E56"/>
    <w:rsid w:val="00C67018"/>
    <w:rsid w:val="00C73A02"/>
    <w:rsid w:val="00C811EF"/>
    <w:rsid w:val="00C81F6E"/>
    <w:rsid w:val="00C84447"/>
    <w:rsid w:val="00C9043A"/>
    <w:rsid w:val="00C92563"/>
    <w:rsid w:val="00C940F2"/>
    <w:rsid w:val="00CA4090"/>
    <w:rsid w:val="00CA7127"/>
    <w:rsid w:val="00CC3BF8"/>
    <w:rsid w:val="00CC6387"/>
    <w:rsid w:val="00CD6F89"/>
    <w:rsid w:val="00CE46AA"/>
    <w:rsid w:val="00D00714"/>
    <w:rsid w:val="00D01101"/>
    <w:rsid w:val="00D02471"/>
    <w:rsid w:val="00D115A6"/>
    <w:rsid w:val="00D11E65"/>
    <w:rsid w:val="00D13F70"/>
    <w:rsid w:val="00D1563B"/>
    <w:rsid w:val="00D17B99"/>
    <w:rsid w:val="00D17E35"/>
    <w:rsid w:val="00D23B1E"/>
    <w:rsid w:val="00D32DEF"/>
    <w:rsid w:val="00D3361D"/>
    <w:rsid w:val="00D354FD"/>
    <w:rsid w:val="00D43B2C"/>
    <w:rsid w:val="00D468D1"/>
    <w:rsid w:val="00D53E16"/>
    <w:rsid w:val="00D54BCC"/>
    <w:rsid w:val="00D55230"/>
    <w:rsid w:val="00D65380"/>
    <w:rsid w:val="00D82356"/>
    <w:rsid w:val="00DA04C5"/>
    <w:rsid w:val="00DA3CF3"/>
    <w:rsid w:val="00DB11B1"/>
    <w:rsid w:val="00DB2380"/>
    <w:rsid w:val="00DB4DA9"/>
    <w:rsid w:val="00DC3AA7"/>
    <w:rsid w:val="00DC7DDA"/>
    <w:rsid w:val="00DE1604"/>
    <w:rsid w:val="00DF362F"/>
    <w:rsid w:val="00E07EBC"/>
    <w:rsid w:val="00E16BF6"/>
    <w:rsid w:val="00E20845"/>
    <w:rsid w:val="00E33924"/>
    <w:rsid w:val="00E37222"/>
    <w:rsid w:val="00E41B09"/>
    <w:rsid w:val="00E42EF2"/>
    <w:rsid w:val="00E4554E"/>
    <w:rsid w:val="00E5060C"/>
    <w:rsid w:val="00E50C48"/>
    <w:rsid w:val="00E632F8"/>
    <w:rsid w:val="00E67710"/>
    <w:rsid w:val="00E728E8"/>
    <w:rsid w:val="00E767FF"/>
    <w:rsid w:val="00E87716"/>
    <w:rsid w:val="00E91835"/>
    <w:rsid w:val="00E93CE5"/>
    <w:rsid w:val="00E97391"/>
    <w:rsid w:val="00EA28B1"/>
    <w:rsid w:val="00EB17A5"/>
    <w:rsid w:val="00EB1C22"/>
    <w:rsid w:val="00EB6508"/>
    <w:rsid w:val="00EC51BD"/>
    <w:rsid w:val="00EC687C"/>
    <w:rsid w:val="00EC7D25"/>
    <w:rsid w:val="00ED1373"/>
    <w:rsid w:val="00ED15CE"/>
    <w:rsid w:val="00ED5789"/>
    <w:rsid w:val="00EE3110"/>
    <w:rsid w:val="00EF06CB"/>
    <w:rsid w:val="00EF49B0"/>
    <w:rsid w:val="00EF4B0C"/>
    <w:rsid w:val="00EF59D0"/>
    <w:rsid w:val="00EF725C"/>
    <w:rsid w:val="00F0597B"/>
    <w:rsid w:val="00F062F9"/>
    <w:rsid w:val="00F23686"/>
    <w:rsid w:val="00F23D7D"/>
    <w:rsid w:val="00F26689"/>
    <w:rsid w:val="00F304D0"/>
    <w:rsid w:val="00F437AD"/>
    <w:rsid w:val="00F46CD7"/>
    <w:rsid w:val="00F474B7"/>
    <w:rsid w:val="00F6167D"/>
    <w:rsid w:val="00F61BFF"/>
    <w:rsid w:val="00F748B7"/>
    <w:rsid w:val="00F75FF0"/>
    <w:rsid w:val="00F81F80"/>
    <w:rsid w:val="00FA0B16"/>
    <w:rsid w:val="00FA3315"/>
    <w:rsid w:val="00FB6D1B"/>
    <w:rsid w:val="00FC41E0"/>
    <w:rsid w:val="00FC50F7"/>
    <w:rsid w:val="00FD21FE"/>
    <w:rsid w:val="00FD2621"/>
    <w:rsid w:val="00FD65FF"/>
    <w:rsid w:val="00FE1452"/>
    <w:rsid w:val="00FE4E58"/>
    <w:rsid w:val="00FF072D"/>
    <w:rsid w:val="00FF47C5"/>
    <w:rsid w:val="00FF72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AFA5E"/>
  <w15:docId w15:val="{9FBD5C0A-40D2-43AF-8238-DF8BCFC5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0F7"/>
  </w:style>
  <w:style w:type="paragraph" w:styleId="Footer">
    <w:name w:val="footer"/>
    <w:basedOn w:val="Normal"/>
    <w:link w:val="FooterChar"/>
    <w:uiPriority w:val="99"/>
    <w:unhideWhenUsed/>
    <w:rsid w:val="00FC5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0F7"/>
  </w:style>
  <w:style w:type="paragraph" w:styleId="NormalWeb">
    <w:name w:val="Normal (Web)"/>
    <w:basedOn w:val="Normal"/>
    <w:uiPriority w:val="99"/>
    <w:unhideWhenUsed/>
    <w:rsid w:val="00B96E26"/>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67018"/>
    <w:rPr>
      <w:color w:val="0000FF" w:themeColor="hyperlink"/>
      <w:u w:val="single"/>
    </w:rPr>
  </w:style>
  <w:style w:type="paragraph" w:styleId="ListParagraph">
    <w:name w:val="List Paragraph"/>
    <w:basedOn w:val="Normal"/>
    <w:qFormat/>
    <w:rsid w:val="00293F98"/>
    <w:pPr>
      <w:ind w:left="720"/>
      <w:contextualSpacing/>
    </w:pPr>
  </w:style>
  <w:style w:type="paragraph" w:styleId="BalloonText">
    <w:name w:val="Balloon Text"/>
    <w:basedOn w:val="Normal"/>
    <w:link w:val="BalloonTextChar"/>
    <w:uiPriority w:val="99"/>
    <w:semiHidden/>
    <w:unhideWhenUsed/>
    <w:rsid w:val="007A4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616"/>
    <w:rPr>
      <w:rFonts w:ascii="Segoe UI" w:hAnsi="Segoe UI" w:cs="Segoe UI"/>
      <w:sz w:val="18"/>
      <w:szCs w:val="18"/>
    </w:rPr>
  </w:style>
  <w:style w:type="character" w:styleId="UnresolvedMention">
    <w:name w:val="Unresolved Mention"/>
    <w:basedOn w:val="DefaultParagraphFont"/>
    <w:uiPriority w:val="99"/>
    <w:semiHidden/>
    <w:unhideWhenUsed/>
    <w:rsid w:val="00790EFF"/>
    <w:rPr>
      <w:color w:val="605E5C"/>
      <w:shd w:val="clear" w:color="auto" w:fill="E1DFDD"/>
    </w:rPr>
  </w:style>
  <w:style w:type="paragraph" w:customStyle="1" w:styleId="Default">
    <w:name w:val="Default"/>
    <w:rsid w:val="008E0100"/>
    <w:pPr>
      <w:widowControl/>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9C37E6"/>
    <w:rPr>
      <w:color w:val="800080" w:themeColor="followedHyperlink"/>
      <w:u w:val="single"/>
    </w:rPr>
  </w:style>
  <w:style w:type="paragraph" w:styleId="CommentText">
    <w:name w:val="annotation text"/>
    <w:basedOn w:val="Normal"/>
    <w:link w:val="CommentTextChar"/>
    <w:uiPriority w:val="99"/>
    <w:semiHidden/>
    <w:unhideWhenUsed/>
    <w:rsid w:val="000D398C"/>
    <w:pPr>
      <w:spacing w:line="240" w:lineRule="auto"/>
    </w:pPr>
    <w:rPr>
      <w:sz w:val="20"/>
      <w:szCs w:val="20"/>
    </w:rPr>
  </w:style>
  <w:style w:type="character" w:customStyle="1" w:styleId="CommentTextChar">
    <w:name w:val="Comment Text Char"/>
    <w:basedOn w:val="DefaultParagraphFont"/>
    <w:link w:val="CommentText"/>
    <w:uiPriority w:val="99"/>
    <w:semiHidden/>
    <w:rsid w:val="000D398C"/>
    <w:rPr>
      <w:sz w:val="20"/>
      <w:szCs w:val="20"/>
    </w:rPr>
  </w:style>
  <w:style w:type="paragraph" w:styleId="CommentSubject">
    <w:name w:val="annotation subject"/>
    <w:basedOn w:val="CommentText"/>
    <w:next w:val="CommentText"/>
    <w:link w:val="CommentSubjectChar"/>
    <w:uiPriority w:val="99"/>
    <w:semiHidden/>
    <w:unhideWhenUsed/>
    <w:rsid w:val="000D398C"/>
    <w:pPr>
      <w:widowControl/>
      <w:spacing w:after="0"/>
    </w:pPr>
    <w:rPr>
      <w:rFonts w:ascii="Calibri" w:hAnsi="Calibri" w:cs="Calibri"/>
      <w:b/>
      <w:bCs/>
      <w:lang w:val="en-GB" w:eastAsia="en-GB"/>
    </w:rPr>
  </w:style>
  <w:style w:type="character" w:customStyle="1" w:styleId="CommentSubjectChar">
    <w:name w:val="Comment Subject Char"/>
    <w:basedOn w:val="CommentTextChar"/>
    <w:link w:val="CommentSubject"/>
    <w:uiPriority w:val="99"/>
    <w:semiHidden/>
    <w:rsid w:val="000D398C"/>
    <w:rPr>
      <w:rFonts w:ascii="Calibri" w:hAnsi="Calibri" w:cs="Calibri"/>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97979">
      <w:bodyDiv w:val="1"/>
      <w:marLeft w:val="0"/>
      <w:marRight w:val="0"/>
      <w:marTop w:val="0"/>
      <w:marBottom w:val="0"/>
      <w:divBdr>
        <w:top w:val="none" w:sz="0" w:space="0" w:color="auto"/>
        <w:left w:val="none" w:sz="0" w:space="0" w:color="auto"/>
        <w:bottom w:val="none" w:sz="0" w:space="0" w:color="auto"/>
        <w:right w:val="none" w:sz="0" w:space="0" w:color="auto"/>
      </w:divBdr>
    </w:div>
    <w:div w:id="269825811">
      <w:bodyDiv w:val="1"/>
      <w:marLeft w:val="0"/>
      <w:marRight w:val="0"/>
      <w:marTop w:val="0"/>
      <w:marBottom w:val="0"/>
      <w:divBdr>
        <w:top w:val="none" w:sz="0" w:space="0" w:color="auto"/>
        <w:left w:val="none" w:sz="0" w:space="0" w:color="auto"/>
        <w:bottom w:val="none" w:sz="0" w:space="0" w:color="auto"/>
        <w:right w:val="none" w:sz="0" w:space="0" w:color="auto"/>
      </w:divBdr>
      <w:divsChild>
        <w:div w:id="1833914180">
          <w:marLeft w:val="0"/>
          <w:marRight w:val="0"/>
          <w:marTop w:val="0"/>
          <w:marBottom w:val="0"/>
          <w:divBdr>
            <w:top w:val="none" w:sz="0" w:space="0" w:color="auto"/>
            <w:left w:val="none" w:sz="0" w:space="0" w:color="auto"/>
            <w:bottom w:val="none" w:sz="0" w:space="0" w:color="auto"/>
            <w:right w:val="none" w:sz="0" w:space="0" w:color="auto"/>
          </w:divBdr>
          <w:divsChild>
            <w:div w:id="1862275016">
              <w:marLeft w:val="-150"/>
              <w:marRight w:val="-150"/>
              <w:marTop w:val="0"/>
              <w:marBottom w:val="0"/>
              <w:divBdr>
                <w:top w:val="none" w:sz="0" w:space="0" w:color="auto"/>
                <w:left w:val="none" w:sz="0" w:space="0" w:color="auto"/>
                <w:bottom w:val="none" w:sz="0" w:space="0" w:color="auto"/>
                <w:right w:val="none" w:sz="0" w:space="0" w:color="auto"/>
              </w:divBdr>
              <w:divsChild>
                <w:div w:id="928851029">
                  <w:marLeft w:val="0"/>
                  <w:marRight w:val="0"/>
                  <w:marTop w:val="0"/>
                  <w:marBottom w:val="0"/>
                  <w:divBdr>
                    <w:top w:val="none" w:sz="0" w:space="0" w:color="auto"/>
                    <w:left w:val="none" w:sz="0" w:space="0" w:color="auto"/>
                    <w:bottom w:val="none" w:sz="0" w:space="0" w:color="auto"/>
                    <w:right w:val="none" w:sz="0" w:space="0" w:color="auto"/>
                  </w:divBdr>
                  <w:divsChild>
                    <w:div w:id="675838736">
                      <w:marLeft w:val="0"/>
                      <w:marRight w:val="0"/>
                      <w:marTop w:val="0"/>
                      <w:marBottom w:val="0"/>
                      <w:divBdr>
                        <w:top w:val="none" w:sz="0" w:space="0" w:color="auto"/>
                        <w:left w:val="none" w:sz="0" w:space="0" w:color="auto"/>
                        <w:bottom w:val="none" w:sz="0" w:space="0" w:color="auto"/>
                        <w:right w:val="none" w:sz="0" w:space="0" w:color="auto"/>
                      </w:divBdr>
                      <w:divsChild>
                        <w:div w:id="1875270783">
                          <w:marLeft w:val="-150"/>
                          <w:marRight w:val="-150"/>
                          <w:marTop w:val="0"/>
                          <w:marBottom w:val="0"/>
                          <w:divBdr>
                            <w:top w:val="none" w:sz="0" w:space="0" w:color="auto"/>
                            <w:left w:val="none" w:sz="0" w:space="0" w:color="auto"/>
                            <w:bottom w:val="none" w:sz="0" w:space="0" w:color="auto"/>
                            <w:right w:val="none" w:sz="0" w:space="0" w:color="auto"/>
                          </w:divBdr>
                          <w:divsChild>
                            <w:div w:id="9139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97692">
      <w:bodyDiv w:val="1"/>
      <w:marLeft w:val="0"/>
      <w:marRight w:val="0"/>
      <w:marTop w:val="0"/>
      <w:marBottom w:val="0"/>
      <w:divBdr>
        <w:top w:val="none" w:sz="0" w:space="0" w:color="auto"/>
        <w:left w:val="none" w:sz="0" w:space="0" w:color="auto"/>
        <w:bottom w:val="none" w:sz="0" w:space="0" w:color="auto"/>
        <w:right w:val="none" w:sz="0" w:space="0" w:color="auto"/>
      </w:divBdr>
    </w:div>
    <w:div w:id="847257007">
      <w:bodyDiv w:val="1"/>
      <w:marLeft w:val="0"/>
      <w:marRight w:val="0"/>
      <w:marTop w:val="0"/>
      <w:marBottom w:val="0"/>
      <w:divBdr>
        <w:top w:val="none" w:sz="0" w:space="0" w:color="auto"/>
        <w:left w:val="none" w:sz="0" w:space="0" w:color="auto"/>
        <w:bottom w:val="none" w:sz="0" w:space="0" w:color="auto"/>
        <w:right w:val="none" w:sz="0" w:space="0" w:color="auto"/>
      </w:divBdr>
    </w:div>
    <w:div w:id="1023432503">
      <w:bodyDiv w:val="1"/>
      <w:marLeft w:val="0"/>
      <w:marRight w:val="0"/>
      <w:marTop w:val="0"/>
      <w:marBottom w:val="0"/>
      <w:divBdr>
        <w:top w:val="none" w:sz="0" w:space="0" w:color="auto"/>
        <w:left w:val="none" w:sz="0" w:space="0" w:color="auto"/>
        <w:bottom w:val="none" w:sz="0" w:space="0" w:color="auto"/>
        <w:right w:val="none" w:sz="0" w:space="0" w:color="auto"/>
      </w:divBdr>
    </w:div>
    <w:div w:id="1388996157">
      <w:bodyDiv w:val="1"/>
      <w:marLeft w:val="0"/>
      <w:marRight w:val="0"/>
      <w:marTop w:val="0"/>
      <w:marBottom w:val="0"/>
      <w:divBdr>
        <w:top w:val="none" w:sz="0" w:space="0" w:color="auto"/>
        <w:left w:val="none" w:sz="0" w:space="0" w:color="auto"/>
        <w:bottom w:val="none" w:sz="0" w:space="0" w:color="auto"/>
        <w:right w:val="none" w:sz="0" w:space="0" w:color="auto"/>
      </w:divBdr>
    </w:div>
    <w:div w:id="1864974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ottinghamshire.gov.uk/media/129861/pathwaytoprovisionhandbook.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feguarding.training@nottscc.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safeguard-children--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ottinghamshire.gov.uk/nscp" TargetMode="External"/><Relationship Id="rId4" Type="http://schemas.openxmlformats.org/officeDocument/2006/relationships/webSettings" Target="webSettings.xml"/><Relationship Id="rId9" Type="http://schemas.openxmlformats.org/officeDocument/2006/relationships/hyperlink" Target="https://www.gov.uk/government/publications/analysis-of-serious-case-reviews-2014-to-201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Stollery</dc:creator>
  <cp:lastModifiedBy>Cheryl Stollery</cp:lastModifiedBy>
  <cp:revision>2</cp:revision>
  <dcterms:created xsi:type="dcterms:W3CDTF">2024-12-11T16:47:00Z</dcterms:created>
  <dcterms:modified xsi:type="dcterms:W3CDTF">2024-12-11T16:47:00Z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LastSaved">
    <vt:filetime>2018-08-13T00:00:00Z</vt:filetime>
  </property>
</Properties>
</file>