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0595" w14:textId="6BA4BF59" w:rsidR="00A20AAF" w:rsidRPr="00056E54" w:rsidRDefault="00E145C2" w:rsidP="001E125D">
      <w:pPr>
        <w:pStyle w:val="Heading2"/>
        <w:rPr>
          <w:rFonts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990080" behindDoc="0" locked="0" layoutInCell="1" allowOverlap="1" wp14:anchorId="78EF8B99" wp14:editId="7616F45F">
                <wp:simplePos x="0" y="0"/>
                <wp:positionH relativeFrom="margin">
                  <wp:posOffset>182880</wp:posOffset>
                </wp:positionH>
                <wp:positionV relativeFrom="paragraph">
                  <wp:posOffset>-60960</wp:posOffset>
                </wp:positionV>
                <wp:extent cx="6507480" cy="1067573"/>
                <wp:effectExtent l="0" t="0" r="26670" b="18415"/>
                <wp:wrapNone/>
                <wp:docPr id="328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7480" cy="10675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2870AE" w14:textId="44E917A1" w:rsidR="00FD1E3E" w:rsidRPr="00462012" w:rsidRDefault="00BD3EB2" w:rsidP="00FD1E3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462012">
                              <w:rPr>
                                <w:b/>
                                <w:szCs w:val="28"/>
                              </w:rPr>
                              <w:t>N</w:t>
                            </w:r>
                            <w:r w:rsidR="00C769C0" w:rsidRPr="00462012">
                              <w:rPr>
                                <w:b/>
                                <w:szCs w:val="28"/>
                              </w:rPr>
                              <w:t xml:space="preserve">CC and NSCP Child </w:t>
                            </w:r>
                            <w:r w:rsidR="00630683" w:rsidRPr="00462012">
                              <w:rPr>
                                <w:b/>
                                <w:szCs w:val="28"/>
                              </w:rPr>
                              <w:t>P</w:t>
                            </w:r>
                            <w:r w:rsidR="00C769C0" w:rsidRPr="00462012">
                              <w:rPr>
                                <w:b/>
                                <w:szCs w:val="28"/>
                              </w:rPr>
                              <w:t>rotection and Confidential File</w:t>
                            </w:r>
                            <w:r w:rsidR="00CB4916" w:rsidRPr="00462012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630683" w:rsidRPr="00462012">
                              <w:rPr>
                                <w:b/>
                                <w:szCs w:val="28"/>
                              </w:rPr>
                              <w:t>Transfer Flow Chart</w:t>
                            </w:r>
                          </w:p>
                          <w:p w14:paraId="3D3C5A6C" w14:textId="77777777" w:rsidR="00FD1E3E" w:rsidRPr="00FD1E3E" w:rsidRDefault="00FD1E3E" w:rsidP="00FD1E3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A071F6A" w14:textId="12C2F41D" w:rsidR="00FD1E3E" w:rsidRDefault="00E145C2" w:rsidP="00462012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transfer of child protection and confidential files is set out within </w:t>
                            </w:r>
                            <w:proofErr w:type="spellStart"/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KCSi</w:t>
                            </w:r>
                            <w:r w:rsidR="00FD1E3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proofErr w:type="spellEnd"/>
                            <w:r w:rsidR="00FD1E3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534904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  <w:r w:rsidR="00FD1E3E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F017788" w14:textId="52449F92" w:rsidR="00E145C2" w:rsidRPr="00FD1E3E" w:rsidRDefault="00E145C2" w:rsidP="0046201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It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m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akes clear the actions to be taken by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Designated Safeguarding Lead’s (DSL</w:t>
                            </w:r>
                            <w:r w:rsidR="0088632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s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) and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responsibilities placed on them to keep children safe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and work with other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schools,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colleges,</w:t>
                            </w:r>
                            <w:r w:rsidRPr="006A0F6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and safeguarding partners.</w:t>
                            </w:r>
                          </w:p>
                          <w:p w14:paraId="31E450EE" w14:textId="77777777" w:rsidR="00E145C2" w:rsidRDefault="00E145C2" w:rsidP="00CB49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227DD63" w14:textId="77777777" w:rsidR="005A7ED4" w:rsidRPr="00E87E08" w:rsidRDefault="005A7ED4" w:rsidP="00CB49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CEA176" w14:textId="77777777" w:rsidR="00BD3EB2" w:rsidRDefault="00BD3EB2" w:rsidP="00E87E08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</w:p>
                          <w:p w14:paraId="7814EC01" w14:textId="77777777" w:rsidR="00BD3EB2" w:rsidRDefault="00BD3EB2" w:rsidP="00E87E08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F8B9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4.4pt;margin-top:-4.8pt;width:512.4pt;height:84.05pt;z-index:25099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" strokeweight=".17625mm">
                <v:textbox>
                  <w:txbxContent>
                    <w:p w14:paraId="5E2870AE" w14:textId="44E917A1" w:rsidR="00FD1E3E" w:rsidRPr="00462012" w:rsidRDefault="00BD3EB2" w:rsidP="00FD1E3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462012">
                        <w:rPr>
                          <w:b/>
                          <w:szCs w:val="28"/>
                        </w:rPr>
                        <w:t>N</w:t>
                      </w:r>
                      <w:r w:rsidR="00C769C0" w:rsidRPr="00462012">
                        <w:rPr>
                          <w:b/>
                          <w:szCs w:val="28"/>
                        </w:rPr>
                        <w:t xml:space="preserve">CC and NSCP Child </w:t>
                      </w:r>
                      <w:r w:rsidR="00630683" w:rsidRPr="00462012">
                        <w:rPr>
                          <w:b/>
                          <w:szCs w:val="28"/>
                        </w:rPr>
                        <w:t>P</w:t>
                      </w:r>
                      <w:r w:rsidR="00C769C0" w:rsidRPr="00462012">
                        <w:rPr>
                          <w:b/>
                          <w:szCs w:val="28"/>
                        </w:rPr>
                        <w:t>rotection and Confidential File</w:t>
                      </w:r>
                      <w:r w:rsidR="00CB4916" w:rsidRPr="00462012">
                        <w:rPr>
                          <w:b/>
                          <w:szCs w:val="28"/>
                        </w:rPr>
                        <w:t xml:space="preserve"> </w:t>
                      </w:r>
                      <w:r w:rsidR="00630683" w:rsidRPr="00462012">
                        <w:rPr>
                          <w:b/>
                          <w:szCs w:val="28"/>
                        </w:rPr>
                        <w:t>Transfer Flow Chart</w:t>
                      </w:r>
                    </w:p>
                    <w:p w14:paraId="3D3C5A6C" w14:textId="77777777" w:rsidR="00FD1E3E" w:rsidRPr="00FD1E3E" w:rsidRDefault="00FD1E3E" w:rsidP="00FD1E3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4A071F6A" w14:textId="12C2F41D" w:rsidR="00FD1E3E" w:rsidRDefault="00E145C2" w:rsidP="00462012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The transfer of child protection and confidential files is set out within </w:t>
                      </w:r>
                      <w:proofErr w:type="spellStart"/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KCSi</w:t>
                      </w:r>
                      <w:r w:rsidR="00FD1E3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proofErr w:type="spellEnd"/>
                      <w:r w:rsidR="00FD1E3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202</w:t>
                      </w:r>
                      <w:r w:rsidR="00534904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  <w:r w:rsidR="00FD1E3E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F017788" w14:textId="52449F92" w:rsidR="00E145C2" w:rsidRPr="00FD1E3E" w:rsidRDefault="00E145C2" w:rsidP="0046201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It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m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akes clear the actions to be taken by 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Designated Safeguarding Lead’s (DSL</w:t>
                      </w:r>
                      <w:r w:rsidR="0088632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s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) and 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responsibilities placed on them to keep children safe</w:t>
                      </w:r>
                      <w:r w:rsidRPr="006A0F68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and work with other</w:t>
                      </w:r>
                      <w:r w:rsidRPr="006A0F68">
                        <w:rPr>
                          <w:rFonts w:cs="Arial"/>
                          <w:b/>
                          <w:bCs/>
                        </w:rPr>
                        <w:t xml:space="preserve"> 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schools, </w:t>
                      </w:r>
                      <w:r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colleges,</w:t>
                      </w:r>
                      <w:r w:rsidRPr="006A0F6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 xml:space="preserve"> and safeguarding partners.</w:t>
                      </w:r>
                    </w:p>
                    <w:p w14:paraId="31E450EE" w14:textId="77777777" w:rsidR="00E145C2" w:rsidRDefault="00E145C2" w:rsidP="00CB49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227DD63" w14:textId="77777777" w:rsidR="005A7ED4" w:rsidRPr="00E87E08" w:rsidRDefault="005A7ED4" w:rsidP="00CB491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CEA176" w14:textId="77777777" w:rsidR="00BD3EB2" w:rsidRDefault="00BD3EB2" w:rsidP="00E87E08">
                      <w:pPr>
                        <w:jc w:val="center"/>
                        <w:rPr>
                          <w:b/>
                          <w:szCs w:val="28"/>
                        </w:rPr>
                      </w:pPr>
                    </w:p>
                    <w:p w14:paraId="7814EC01" w14:textId="77777777" w:rsidR="00BD3EB2" w:rsidRDefault="00BD3EB2" w:rsidP="00E87E08"/>
                  </w:txbxContent>
                </v:textbox>
                <w10:wrap anchorx="margin"/>
              </v:shape>
            </w:pict>
          </mc:Fallback>
        </mc:AlternateContent>
      </w:r>
    </w:p>
    <w:p w14:paraId="7B20ED82" w14:textId="69A26B0F" w:rsidR="0054624C" w:rsidRDefault="0054624C" w:rsidP="005C6E5D">
      <w:pPr>
        <w:autoSpaceDE w:val="0"/>
        <w:autoSpaceDN w:val="0"/>
        <w:adjustRightInd w:val="0"/>
        <w:rPr>
          <w:rFonts w:cs="Arial"/>
          <w:b/>
          <w:color w:val="FF0000"/>
          <w:sz w:val="24"/>
          <w:szCs w:val="24"/>
        </w:rPr>
      </w:pPr>
    </w:p>
    <w:p w14:paraId="39447FE6" w14:textId="6DEB9953" w:rsidR="00A20AAF" w:rsidRDefault="00A20AAF" w:rsidP="005C6E5D">
      <w:pPr>
        <w:autoSpaceDE w:val="0"/>
        <w:autoSpaceDN w:val="0"/>
        <w:adjustRightInd w:val="0"/>
        <w:rPr>
          <w:rFonts w:cs="Arial"/>
          <w:b/>
          <w:color w:val="FF0000"/>
          <w:sz w:val="24"/>
          <w:szCs w:val="24"/>
        </w:rPr>
      </w:pPr>
    </w:p>
    <w:p w14:paraId="13EB7525" w14:textId="54375B7D" w:rsidR="00554C98" w:rsidRPr="00E87E08" w:rsidRDefault="00554C98" w:rsidP="00554C98">
      <w:pPr>
        <w:rPr>
          <w:rFonts w:asciiTheme="minorHAnsi" w:hAnsiTheme="minorHAnsi"/>
          <w:sz w:val="20"/>
        </w:rPr>
      </w:pPr>
      <w:r w:rsidRPr="00E87E08">
        <w:rPr>
          <w:rFonts w:asciiTheme="minorHAnsi" w:hAnsiTheme="minorHAnsi"/>
          <w:b/>
          <w:sz w:val="20"/>
        </w:rPr>
        <w:t xml:space="preserve">  </w:t>
      </w:r>
    </w:p>
    <w:p w14:paraId="4AF9D712" w14:textId="394B5B0F" w:rsidR="00554C98" w:rsidRPr="00E87E08" w:rsidRDefault="00462012" w:rsidP="005C6E5D">
      <w:pPr>
        <w:autoSpaceDE w:val="0"/>
        <w:autoSpaceDN w:val="0"/>
        <w:adjustRightInd w:val="0"/>
        <w:rPr>
          <w:rFonts w:asciiTheme="minorHAnsi" w:hAnsiTheme="minorHAnsi" w:cs="Arial"/>
          <w:b/>
          <w:color w:val="FF0000"/>
          <w:sz w:val="20"/>
        </w:rPr>
      </w:pPr>
      <w:r w:rsidRPr="00E87E08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04707169" wp14:editId="10ADB6FD">
                <wp:simplePos x="0" y="0"/>
                <wp:positionH relativeFrom="margin">
                  <wp:posOffset>38100</wp:posOffset>
                </wp:positionH>
                <wp:positionV relativeFrom="paragraph">
                  <wp:posOffset>7457440</wp:posOffset>
                </wp:positionV>
                <wp:extent cx="6834505" cy="853440"/>
                <wp:effectExtent l="0" t="0" r="23495" b="22860"/>
                <wp:wrapSquare wrapText="bothSides"/>
                <wp:docPr id="3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8534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A7ABE7" w14:textId="03D9AC4A" w:rsidR="003A2F6D" w:rsidRPr="00E12376" w:rsidRDefault="004D5F78" w:rsidP="003A2F6D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12376">
                              <w:rPr>
                                <w:b/>
                                <w:sz w:val="20"/>
                                <w:szCs w:val="20"/>
                              </w:rPr>
                              <w:t>KCSiE</w:t>
                            </w:r>
                            <w:proofErr w:type="spellEnd"/>
                            <w:r w:rsidRPr="00E123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202</w:t>
                            </w:r>
                            <w:r w:rsidR="00534904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E12376">
                              <w:rPr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376">
                              <w:rPr>
                                <w:b/>
                                <w:sz w:val="20"/>
                                <w:szCs w:val="20"/>
                              </w:rPr>
                              <w:t>Para</w:t>
                            </w:r>
                            <w:r w:rsidR="00E554AF" w:rsidRPr="00E12376">
                              <w:rPr>
                                <w:b/>
                                <w:sz w:val="20"/>
                                <w:szCs w:val="20"/>
                              </w:rPr>
                              <w:t>graph</w:t>
                            </w:r>
                            <w:r w:rsidRPr="00E1237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D93672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534904">
                              <w:rPr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="0000076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to 12</w:t>
                            </w:r>
                            <w:r w:rsidR="00534904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12376">
                              <w:rPr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E12376">
                              <w:rPr>
                                <w:sz w:val="20"/>
                                <w:szCs w:val="20"/>
                              </w:rPr>
                              <w:t xml:space="preserve"> Information sharing is vital in identifying and tackling all forms of abuse and</w:t>
                            </w:r>
                            <w:r w:rsidR="00E554AF" w:rsidRPr="00E123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376">
                              <w:rPr>
                                <w:sz w:val="20"/>
                                <w:szCs w:val="20"/>
                              </w:rPr>
                              <w:t>neglect, and in promoting children’s welfare, including their educational outcomes.</w:t>
                            </w:r>
                            <w:r w:rsidR="00124CA2" w:rsidRPr="00E123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12376">
                              <w:rPr>
                                <w:sz w:val="20"/>
                                <w:szCs w:val="20"/>
                              </w:rPr>
                              <w:t>Schools and colleges have clear powers to share, hold and use information for these purposes.</w:t>
                            </w:r>
                            <w:r w:rsidR="00E12376" w:rsidRPr="00E123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2F6D" w:rsidRPr="00E12376">
                              <w:rPr>
                                <w:sz w:val="20"/>
                                <w:szCs w:val="20"/>
                              </w:rPr>
                              <w:t>Research and serious case reviews have repeatedly shown the dangers of failing to</w:t>
                            </w:r>
                            <w:r w:rsidR="00590089" w:rsidRPr="00E1237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A2F6D" w:rsidRPr="00E12376">
                              <w:rPr>
                                <w:sz w:val="20"/>
                                <w:szCs w:val="20"/>
                              </w:rPr>
                              <w:t>take effective action</w:t>
                            </w:r>
                            <w:r w:rsidR="00E12376" w:rsidRPr="00E12376">
                              <w:rPr>
                                <w:sz w:val="20"/>
                                <w:szCs w:val="20"/>
                              </w:rPr>
                              <w:t>, see link:</w:t>
                            </w:r>
                            <w:r w:rsidR="00E12376" w:rsidRPr="00E1237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w:history="1">
                              <w:r w:rsidR="00E12376" w:rsidRPr="00E12376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Analysis of serious case reviews: 2014 to 2017 - GOV.UK (www.gov.uk)</w:t>
                              </w:r>
                            </w:hyperlink>
                          </w:p>
                          <w:p w14:paraId="56D90537" w14:textId="77777777" w:rsidR="00BD3EB2" w:rsidRPr="00E554AF" w:rsidRDefault="00BD3EB2" w:rsidP="00E87E0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EA9EFDC" w14:textId="77777777" w:rsidR="00BD3EB2" w:rsidRDefault="00BD3EB2" w:rsidP="00E87E0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07169" id="Text Box 2" o:spid="_x0000_s1027" type="#_x0000_t202" style="position:absolute;margin-left:3pt;margin-top:587.2pt;width:538.15pt;height:67.2pt;z-index:251886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" fillcolor="yellow" strokeweight=".26467mm">
                <v:textbox>
                  <w:txbxContent>
                    <w:p w14:paraId="06A7ABE7" w14:textId="03D9AC4A" w:rsidR="003A2F6D" w:rsidRPr="00E12376" w:rsidRDefault="004D5F78" w:rsidP="003A2F6D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E12376">
                        <w:rPr>
                          <w:b/>
                          <w:sz w:val="20"/>
                          <w:szCs w:val="20"/>
                        </w:rPr>
                        <w:t>KCSiE</w:t>
                      </w:r>
                      <w:proofErr w:type="spellEnd"/>
                      <w:r w:rsidRPr="00E12376">
                        <w:rPr>
                          <w:b/>
                          <w:sz w:val="20"/>
                          <w:szCs w:val="20"/>
                        </w:rPr>
                        <w:t xml:space="preserve"> 202</w:t>
                      </w:r>
                      <w:r w:rsidR="00534904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Pr="00E12376">
                        <w:rPr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E12376">
                        <w:rPr>
                          <w:b/>
                          <w:sz w:val="20"/>
                          <w:szCs w:val="20"/>
                        </w:rPr>
                        <w:t>Para</w:t>
                      </w:r>
                      <w:r w:rsidR="00E554AF" w:rsidRPr="00E12376">
                        <w:rPr>
                          <w:b/>
                          <w:sz w:val="20"/>
                          <w:szCs w:val="20"/>
                        </w:rPr>
                        <w:t>graph</w:t>
                      </w:r>
                      <w:r w:rsidRPr="00E12376">
                        <w:rPr>
                          <w:b/>
                          <w:sz w:val="20"/>
                          <w:szCs w:val="20"/>
                        </w:rPr>
                        <w:t xml:space="preserve"> 1</w:t>
                      </w:r>
                      <w:r w:rsidR="00D93672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534904">
                        <w:rPr>
                          <w:b/>
                          <w:sz w:val="20"/>
                          <w:szCs w:val="20"/>
                        </w:rPr>
                        <w:t>4</w:t>
                      </w:r>
                      <w:r w:rsidR="00000760">
                        <w:rPr>
                          <w:b/>
                          <w:sz w:val="20"/>
                          <w:szCs w:val="20"/>
                        </w:rPr>
                        <w:t xml:space="preserve"> to 12</w:t>
                      </w:r>
                      <w:r w:rsidR="00534904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 w:rsidRPr="00E12376">
                        <w:rPr>
                          <w:b/>
                          <w:sz w:val="20"/>
                          <w:szCs w:val="20"/>
                        </w:rPr>
                        <w:t>:</w:t>
                      </w:r>
                      <w:r w:rsidRPr="00E12376">
                        <w:rPr>
                          <w:sz w:val="20"/>
                          <w:szCs w:val="20"/>
                        </w:rPr>
                        <w:t xml:space="preserve"> Information sharing is vital in identifying and tackling all forms of abuse and</w:t>
                      </w:r>
                      <w:r w:rsidR="00E554AF" w:rsidRPr="00E123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2376">
                        <w:rPr>
                          <w:sz w:val="20"/>
                          <w:szCs w:val="20"/>
                        </w:rPr>
                        <w:t>neglect, and in promoting children’s welfare, including their educational outcomes.</w:t>
                      </w:r>
                      <w:r w:rsidR="00124CA2" w:rsidRPr="00E123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E12376">
                        <w:rPr>
                          <w:sz w:val="20"/>
                          <w:szCs w:val="20"/>
                        </w:rPr>
                        <w:t>Schools and colleges have clear powers to share, hold and use information for these purposes.</w:t>
                      </w:r>
                      <w:r w:rsidR="00E12376" w:rsidRPr="00E123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2F6D" w:rsidRPr="00E12376">
                        <w:rPr>
                          <w:sz w:val="20"/>
                          <w:szCs w:val="20"/>
                        </w:rPr>
                        <w:t>Research and serious case reviews have repeatedly shown the dangers of failing to</w:t>
                      </w:r>
                      <w:r w:rsidR="00590089" w:rsidRPr="00E1237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3A2F6D" w:rsidRPr="00E12376">
                        <w:rPr>
                          <w:sz w:val="20"/>
                          <w:szCs w:val="20"/>
                        </w:rPr>
                        <w:t>take effective action</w:t>
                      </w:r>
                      <w:r w:rsidR="00E12376" w:rsidRPr="00E12376">
                        <w:rPr>
                          <w:sz w:val="20"/>
                          <w:szCs w:val="20"/>
                        </w:rPr>
                        <w:t>, see link:</w:t>
                      </w:r>
                      <w:r w:rsidR="00E12376" w:rsidRPr="00E1237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hyperlink w:history="1">
                        <w:r w:rsidR="00E12376" w:rsidRPr="00E12376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Analysis of serious case reviews: 2014 to 2017 - GOV.UK (www.gov.uk)</w:t>
                        </w:r>
                      </w:hyperlink>
                    </w:p>
                    <w:p w14:paraId="56D90537" w14:textId="77777777" w:rsidR="00BD3EB2" w:rsidRPr="00E554AF" w:rsidRDefault="00BD3EB2" w:rsidP="00E87E08">
                      <w:pPr>
                        <w:rPr>
                          <w:b/>
                          <w:bCs/>
                        </w:rPr>
                      </w:pPr>
                    </w:p>
                    <w:p w14:paraId="5EA9EFDC" w14:textId="77777777" w:rsidR="00BD3EB2" w:rsidRDefault="00BD3EB2" w:rsidP="00E87E08"/>
                  </w:txbxContent>
                </v:textbox>
                <w10:wrap type="square" anchorx="margin"/>
              </v:shape>
            </w:pict>
          </mc:Fallback>
        </mc:AlternateContent>
      </w:r>
      <w:r w:rsidRPr="0002181F">
        <w:rPr>
          <w:rFonts w:asciiTheme="minorHAnsi" w:hAnsiTheme="minorHAnsi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2203520" behindDoc="0" locked="0" layoutInCell="1" allowOverlap="1" wp14:anchorId="20DC8380" wp14:editId="60EE1D74">
                <wp:simplePos x="0" y="0"/>
                <wp:positionH relativeFrom="margin">
                  <wp:posOffset>1496060</wp:posOffset>
                </wp:positionH>
                <wp:positionV relativeFrom="paragraph">
                  <wp:posOffset>3853180</wp:posOffset>
                </wp:positionV>
                <wp:extent cx="163830" cy="180340"/>
                <wp:effectExtent l="38100" t="0" r="26670" b="29210"/>
                <wp:wrapNone/>
                <wp:docPr id="11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340"/>
                        </a:xfrm>
                        <a:custGeom>
                          <a:avLst>
                            <a:gd name="f0" fmla="val 17782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46E39" id="Down Arrow 13" o:spid="_x0000_s1026" style="position:absolute;margin-left:117.8pt;margin-top:303.4pt;width:12.9pt;height:14.2pt;z-index:25220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" path="m5400,r,17782l,17782r10800,3818l21600,17782r-5400,l16200,,5400,xe" fillcolor="#5b9bd5" strokecolor="#41719c" strokeweight=".35281mm">
                <v:stroke joinstyle="miter"/>
                <v:path arrowok="t" o:connecttype="custom" o:connectlocs="81915,0;163830,90170;81915,180340;0,90170;0,148463;163830,148463" o:connectangles="270,0,90,180,180,0" textboxrect="5400,0,16200,19691"/>
                <w10:wrap anchorx="margin"/>
              </v:shape>
            </w:pict>
          </mc:Fallback>
        </mc:AlternateContent>
      </w:r>
      <w:r w:rsidRPr="0002181F">
        <w:rPr>
          <w:rFonts w:asciiTheme="minorHAnsi" w:hAnsiTheme="minorHAnsi" w:cs="Arial"/>
          <w:b/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2326400" behindDoc="0" locked="0" layoutInCell="1" allowOverlap="1" wp14:anchorId="0ABE8133" wp14:editId="2AC0F451">
                <wp:simplePos x="0" y="0"/>
                <wp:positionH relativeFrom="margin">
                  <wp:posOffset>5468620</wp:posOffset>
                </wp:positionH>
                <wp:positionV relativeFrom="paragraph">
                  <wp:posOffset>3853815</wp:posOffset>
                </wp:positionV>
                <wp:extent cx="158750" cy="180340"/>
                <wp:effectExtent l="19050" t="0" r="31750" b="29210"/>
                <wp:wrapNone/>
                <wp:docPr id="12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0340"/>
                        </a:xfrm>
                        <a:custGeom>
                          <a:avLst>
                            <a:gd name="f0" fmla="val 1856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5BDA0" id="Down Arrow 23" o:spid="_x0000_s1026" style="position:absolute;margin-left:430.6pt;margin-top:303.45pt;width:12.5pt;height:14.2pt;z-index:25232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" path="m5400,r,18561l,18561r10800,3039l21600,18561r-5400,l16200,,5400,xe" fillcolor="#5b9bd5" strokecolor="#41719c" strokeweight=".35281mm">
                <v:stroke joinstyle="miter"/>
                <v:path arrowok="t" o:connecttype="custom" o:connectlocs="79375,0;158750,90170;79375,180340;0,90170;0,154967;158750,154967" o:connectangles="270,0,90,180,180,0" textboxrect="5400,0,16200,20081"/>
                <w10:wrap anchorx="margin"/>
              </v:shape>
            </w:pict>
          </mc:Fallback>
        </mc:AlternateContent>
      </w:r>
      <w:r w:rsidR="008D36C0" w:rsidRPr="00E87E08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169280" behindDoc="0" locked="0" layoutInCell="1" allowOverlap="1" wp14:anchorId="3776636C" wp14:editId="1E7DFF60">
                <wp:simplePos x="0" y="0"/>
                <wp:positionH relativeFrom="margin">
                  <wp:posOffset>35560</wp:posOffset>
                </wp:positionH>
                <wp:positionV relativeFrom="paragraph">
                  <wp:posOffset>4058920</wp:posOffset>
                </wp:positionV>
                <wp:extent cx="6834505" cy="3348355"/>
                <wp:effectExtent l="0" t="0" r="23495" b="23495"/>
                <wp:wrapSquare wrapText="bothSides"/>
                <wp:docPr id="33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3348355"/>
                        </a:xfrm>
                        <a:prstGeom prst="rect">
                          <a:avLst/>
                        </a:prstGeom>
                        <a:solidFill>
                          <a:srgbClr val="ABDB77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FEA5B4" w14:textId="63CF50E6" w:rsidR="000838A5" w:rsidRDefault="00BD3EB2" w:rsidP="00E87E0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</w:t>
                            </w:r>
                            <w:r w:rsidRPr="00AF1063">
                              <w:rPr>
                                <w:b/>
                                <w:sz w:val="24"/>
                                <w:szCs w:val="24"/>
                              </w:rPr>
                              <w:t>Discuss</w:t>
                            </w:r>
                            <w:r w:rsidR="00EF4E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ions and </w:t>
                            </w:r>
                            <w:r w:rsidR="00E25805">
                              <w:rPr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EF4E9B">
                              <w:rPr>
                                <w:b/>
                                <w:sz w:val="24"/>
                                <w:szCs w:val="24"/>
                              </w:rPr>
                              <w:t>ctions between</w:t>
                            </w:r>
                            <w:r w:rsidRPr="00AF106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EF4E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Snr Designated </w:t>
                            </w:r>
                            <w:r w:rsidR="00AE4407">
                              <w:rPr>
                                <w:b/>
                                <w:sz w:val="24"/>
                                <w:szCs w:val="24"/>
                              </w:rPr>
                              <w:t>Safeguarding</w:t>
                            </w:r>
                            <w:r w:rsidR="00EF4E9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Leads</w:t>
                            </w:r>
                          </w:p>
                          <w:p w14:paraId="5F90DEF0" w14:textId="77777777" w:rsidR="00124CA2" w:rsidRPr="00E25805" w:rsidRDefault="00124CA2" w:rsidP="00E87E08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49DCCB3" w14:textId="312767A1" w:rsidR="00BD3EB2" w:rsidRDefault="000838A5" w:rsidP="004C5C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At the earliest opportunity the </w:t>
                            </w:r>
                            <w:r w:rsidR="00534904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DSLs</w:t>
                            </w:r>
                            <w:r w:rsidR="003810A3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of the </w:t>
                            </w:r>
                            <w:r w:rsidR="008E3F5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respective</w:t>
                            </w:r>
                            <w:r w:rsidR="003810A3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school</w:t>
                            </w:r>
                            <w:r w:rsidR="009A023C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 and </w:t>
                            </w:r>
                            <w:r w:rsidR="003810A3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college shou</w:t>
                            </w:r>
                            <w:r w:rsidR="008E3F5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ld agree a process for the sharing of information </w:t>
                            </w:r>
                            <w:r w:rsidR="00A22BF4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before the child moves </w:t>
                            </w:r>
                            <w:r w:rsidR="008E3F5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and hand over of the child protection file</w:t>
                            </w:r>
                            <w:r w:rsidR="00BB431F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74E0C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to coincide with the child going on roll</w:t>
                            </w:r>
                            <w:r w:rsidR="004C527F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987AA6" w14:textId="28775EC9" w:rsidR="00E25805" w:rsidRPr="00E25805" w:rsidRDefault="00E25805" w:rsidP="00E25805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>Where children leave the school or college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>the designated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safeguarding lead 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should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ensure their child protection file is transferred to the new school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or college as soon as possible, and </w:t>
                            </w:r>
                            <w:r w:rsidRPr="00E25805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within 5 days for an in-year transfer or within the first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25805">
                              <w:rPr>
                                <w:b/>
                                <w:bCs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5 days of the start of a new term</w:t>
                            </w:r>
                            <w:r w:rsidRPr="00E2580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759CB5A5" w14:textId="49E5D1ED" w:rsidR="00E25805" w:rsidRPr="00E25805" w:rsidRDefault="00E25805" w:rsidP="00E2580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E25805">
                              <w:rPr>
                                <w:sz w:val="22"/>
                                <w:szCs w:val="22"/>
                              </w:rPr>
                              <w:t xml:space="preserve">This should be transferred separately from the main pupil file, ensuring secure transit, and confirmation of receipt should be </w:t>
                            </w:r>
                            <w:r w:rsidR="00534904" w:rsidRPr="00E25805">
                              <w:rPr>
                                <w:sz w:val="22"/>
                                <w:szCs w:val="22"/>
                              </w:rPr>
                              <w:t>obtained.</w:t>
                            </w:r>
                          </w:p>
                          <w:p w14:paraId="311CCE4C" w14:textId="5E4798E7" w:rsidR="00285417" w:rsidRPr="00C763C3" w:rsidRDefault="003C0B87" w:rsidP="004C5C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Share </w:t>
                            </w:r>
                            <w:r w:rsidR="0051329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contact details for </w:t>
                            </w:r>
                            <w:r w:rsidR="00E25805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51329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social worker</w:t>
                            </w:r>
                            <w:r w:rsidR="006C18E4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/agencies</w:t>
                            </w:r>
                            <w:r w:rsidR="0051329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involved</w:t>
                            </w: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8541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including</w:t>
                            </w:r>
                            <w:r w:rsidR="0051329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dates of meetings, </w:t>
                            </w:r>
                            <w:r w:rsidR="0028541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review of plans in pla</w:t>
                            </w:r>
                            <w:r w:rsidR="00E25805">
                              <w:rPr>
                                <w:bCs/>
                                <w:sz w:val="22"/>
                                <w:szCs w:val="22"/>
                              </w:rPr>
                              <w:t>ce</w:t>
                            </w:r>
                            <w:r w:rsidR="0028541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which </w:t>
                            </w:r>
                            <w:r w:rsidR="00E25805" w:rsidRPr="00E25805">
                              <w:rPr>
                                <w:bCs/>
                                <w:sz w:val="22"/>
                                <w:szCs w:val="22"/>
                                <w:u w:val="single"/>
                              </w:rPr>
                              <w:t>should</w:t>
                            </w:r>
                            <w:r w:rsidR="0028541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be </w:t>
                            </w:r>
                            <w:r w:rsidR="00470DF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  <w:r w:rsidR="0028541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ttended</w:t>
                            </w:r>
                            <w:r w:rsidR="00470DF7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1CBC3E7C" w14:textId="2DAA7CC1" w:rsidR="00625E10" w:rsidRPr="00C763C3" w:rsidRDefault="00645752" w:rsidP="004C5C95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Where appropriate</w:t>
                            </w:r>
                            <w:r w:rsidR="00181ADD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helpful </w:t>
                            </w:r>
                            <w:r w:rsidR="002E5EF4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hold a </w:t>
                            </w:r>
                            <w:r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strategy discussion</w:t>
                            </w:r>
                            <w:r w:rsidR="00181ADD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1F524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meeting </w:t>
                            </w:r>
                            <w:r w:rsidR="00CB0339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between the DSLs </w:t>
                            </w:r>
                            <w:r w:rsidR="001F524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to agree </w:t>
                            </w:r>
                            <w:r w:rsidR="00181ADD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1F524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support that will be transferred or </w:t>
                            </w:r>
                            <w:r w:rsidR="001D408D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p</w:t>
                            </w:r>
                            <w:r w:rsidR="001F524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ut in place, so the move to th</w:t>
                            </w:r>
                            <w:r w:rsidR="009155F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1F524B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new</w:t>
                            </w:r>
                            <w:r w:rsidR="00F30B92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school</w:t>
                            </w:r>
                            <w:r w:rsidR="005F720E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/</w:t>
                            </w:r>
                            <w:r w:rsidR="00F30B92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college is </w:t>
                            </w:r>
                            <w:r w:rsidR="0083536C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supportive and </w:t>
                            </w:r>
                            <w:r w:rsidR="00F30B92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seamless </w:t>
                            </w:r>
                            <w:r w:rsidR="0083536C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 w:rsidR="00F30B92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the child</w:t>
                            </w:r>
                            <w:r w:rsidR="0083536C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="007777B5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nd his/her family</w:t>
                            </w:r>
                            <w:r w:rsidR="005F3CC1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from day one</w:t>
                            </w:r>
                            <w:r w:rsidR="007777B5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  <w:r w:rsidR="001F746D" w:rsidRPr="00C763C3">
                              <w:rPr>
                                <w:bCs/>
                                <w:sz w:val="22"/>
                                <w:szCs w:val="22"/>
                              </w:rPr>
                              <w:t xml:space="preserve"> Ensuring the child contributes to decisions made and knows the name of the new DSL and who can provide support. </w:t>
                            </w:r>
                          </w:p>
                          <w:p w14:paraId="22F5E297" w14:textId="39B0E29A" w:rsidR="005F720E" w:rsidRPr="00DE2535" w:rsidRDefault="008D36C0" w:rsidP="004C5C95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nsure the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new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school or college knows who 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>its cohort of children hav</w:t>
                            </w:r>
                            <w:r w:rsidR="00005B40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e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>or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have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had a social worker</w:t>
                            </w:r>
                            <w:r w:rsidR="00E12376">
                              <w:rPr>
                                <w:color w:val="auto"/>
                                <w:sz w:val="22"/>
                                <w:szCs w:val="22"/>
                              </w:rPr>
                              <w:t>;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="00E12376">
                              <w:rPr>
                                <w:color w:val="auto"/>
                                <w:sz w:val="22"/>
                                <w:szCs w:val="22"/>
                              </w:rPr>
                              <w:t>so</w:t>
                            </w:r>
                            <w:proofErr w:type="gramEnd"/>
                            <w:r w:rsidR="00E12376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they can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>understanding their academic progress and attainment</w:t>
                            </w:r>
                            <w:r w:rsidR="00E12376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>maintai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n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 culture of high aspirations for this cohort; a</w:t>
                            </w:r>
                            <w:r w:rsidR="00FE54A7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nd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recognising when statutory social care </w:t>
                            </w:r>
                            <w:r w:rsidR="002D368C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or agency support or </w:t>
                            </w:r>
                            <w:r w:rsidR="005F720E" w:rsidRPr="00620198">
                              <w:rPr>
                                <w:color w:val="auto"/>
                                <w:sz w:val="22"/>
                                <w:szCs w:val="22"/>
                              </w:rPr>
                              <w:t>intervention has ended,</w:t>
                            </w:r>
                            <w:r w:rsidR="005F720E" w:rsidRPr="00DE2535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F720E" w:rsidRPr="00D3410A">
                              <w:rPr>
                                <w:color w:val="auto"/>
                                <w:sz w:val="22"/>
                                <w:szCs w:val="22"/>
                              </w:rPr>
                              <w:t>there is still a lasting impact on children’s educational outcomes.</w:t>
                            </w:r>
                          </w:p>
                          <w:p w14:paraId="7E6950FD" w14:textId="4E028EC6" w:rsidR="00BC6675" w:rsidRPr="00470DF7" w:rsidRDefault="00BC6675" w:rsidP="002D368C">
                            <w:pPr>
                              <w:pStyle w:val="ListParagraph"/>
                              <w:ind w:left="792"/>
                              <w:rPr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D070CF0" w14:textId="428839B1" w:rsidR="008C2CD7" w:rsidRPr="00462737" w:rsidRDefault="008C2CD7" w:rsidP="00E87E0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298728" w14:textId="16AE8B98" w:rsidR="008C2CD7" w:rsidRPr="00462737" w:rsidRDefault="002431BD" w:rsidP="004C5C95">
                            <w:pPr>
                              <w:pStyle w:val="Default"/>
                              <w:numPr>
                                <w:ilvl w:val="0"/>
                                <w:numId w:val="3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2431B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Where children </w:t>
                            </w:r>
                            <w:r w:rsidR="004F32FD">
                              <w:rPr>
                                <w:color w:val="auto"/>
                                <w:sz w:val="22"/>
                                <w:szCs w:val="22"/>
                              </w:rPr>
                              <w:t>transfer schools</w:t>
                            </w:r>
                            <w:r w:rsidR="00DF1A3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2431B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leave the school </w:t>
                            </w:r>
                            <w:r w:rsidR="004F32FD">
                              <w:rPr>
                                <w:color w:val="auto"/>
                                <w:sz w:val="22"/>
                                <w:szCs w:val="22"/>
                              </w:rPr>
                              <w:t>to go to college</w:t>
                            </w:r>
                            <w:r w:rsidRPr="002431BD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 designated safeguarding lead should ensure their child protection file is transferred to the new school</w:t>
                            </w:r>
                            <w:r w:rsidR="008C397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C3977">
                              <w:rPr>
                                <w:sz w:val="22"/>
                                <w:szCs w:val="22"/>
                              </w:rPr>
                              <w:t xml:space="preserve">or college </w:t>
                            </w:r>
                            <w:r w:rsidRPr="008C397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within 5 days for an in-year transfer</w:t>
                            </w:r>
                            <w:r w:rsidRPr="008C3977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or </w:t>
                            </w:r>
                            <w:r w:rsidRPr="008C397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within the first</w:t>
                            </w:r>
                            <w:r w:rsidRPr="008C3977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8C397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5  days of the start of a new term</w:t>
                            </w:r>
                            <w:r w:rsidR="008C3977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.</w:t>
                            </w:r>
                          </w:p>
                          <w:p w14:paraId="17D373F9" w14:textId="2817ECB9" w:rsidR="004D2A4F" w:rsidRPr="00EB5102" w:rsidRDefault="005161D3" w:rsidP="00EB510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31BD">
                              <w:rPr>
                                <w:sz w:val="22"/>
                                <w:szCs w:val="22"/>
                              </w:rPr>
                              <w:t>A</w:t>
                            </w:r>
                            <w:r w:rsidR="007E384C" w:rsidRPr="002431BD">
                              <w:rPr>
                                <w:sz w:val="22"/>
                                <w:szCs w:val="22"/>
                              </w:rPr>
                              <w:t>t all stages t</w:t>
                            </w:r>
                            <w:r w:rsidRPr="002431BD">
                              <w:rPr>
                                <w:sz w:val="22"/>
                                <w:szCs w:val="22"/>
                              </w:rPr>
                              <w:t xml:space="preserve">he child’s circumstances </w:t>
                            </w:r>
                            <w:r w:rsidR="007E384C" w:rsidRPr="002431BD">
                              <w:rPr>
                                <w:sz w:val="22"/>
                                <w:szCs w:val="22"/>
                              </w:rPr>
                              <w:t xml:space="preserve">and safeguarding journey </w:t>
                            </w:r>
                            <w:r w:rsidRPr="002431BD">
                              <w:rPr>
                                <w:sz w:val="22"/>
                                <w:szCs w:val="22"/>
                              </w:rPr>
                              <w:t>should be kept under review and re-refer if appropri</w:t>
                            </w:r>
                            <w:r w:rsidR="00A77703" w:rsidRPr="002431BD">
                              <w:rPr>
                                <w:sz w:val="22"/>
                                <w:szCs w:val="22"/>
                              </w:rPr>
                              <w:t xml:space="preserve">ate, to ensure the child’s circumstances improve – </w:t>
                            </w:r>
                            <w:r w:rsidR="00A77703" w:rsidRPr="002431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the child’s best interests must come firs</w:t>
                            </w:r>
                            <w:r w:rsidR="008C2CD7" w:rsidRPr="002431BD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t.</w:t>
                            </w:r>
                            <w:r w:rsidR="00EB5102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A4F" w:rsidRPr="00EB51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DO NOT DELAY, take any immediate necessary action to protect the child </w:t>
                            </w:r>
                            <w:r w:rsidR="00580BE2" w:rsidRPr="00EB5102">
                              <w:rPr>
                                <w:b/>
                                <w:sz w:val="22"/>
                                <w:szCs w:val="22"/>
                              </w:rPr>
                              <w:t>should the child’s circumstances change</w:t>
                            </w:r>
                            <w:r w:rsidR="002B7F44" w:rsidRPr="00EB51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A4F" w:rsidRPr="00EB51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and ensure the Designated Safeguarding Lead is informed or member of SLT in </w:t>
                            </w:r>
                            <w:r w:rsidR="00B9367F" w:rsidRPr="00EB5102">
                              <w:rPr>
                                <w:b/>
                                <w:sz w:val="22"/>
                                <w:szCs w:val="22"/>
                              </w:rPr>
                              <w:t>the new</w:t>
                            </w:r>
                            <w:r w:rsidR="004D2A4F" w:rsidRPr="00EB5102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school or college DSL’s absence. </w:t>
                            </w:r>
                          </w:p>
                          <w:p w14:paraId="1C6D5EB8" w14:textId="77777777" w:rsidR="007E51C8" w:rsidRPr="006C5F16" w:rsidRDefault="007E51C8" w:rsidP="007E51C8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>understand relevant data protection legislation and regulations, especially the Data Protection Act 2018 and the UK General Data Protection Regulation (UK GDPR); and,</w:t>
                            </w:r>
                          </w:p>
                          <w:p w14:paraId="67052607" w14:textId="77777777" w:rsidR="004D2A4F" w:rsidRPr="00BB3266" w:rsidRDefault="004D2A4F" w:rsidP="004D2A4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6636C" id="_x0000_s1028" type="#_x0000_t202" style="position:absolute;margin-left:2.8pt;margin-top:319.6pt;width:538.15pt;height:263.65pt;z-index:251169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" fillcolor="#abdb77" strokeweight=".26467mm">
                <v:textbox>
                  <w:txbxContent>
                    <w:p w14:paraId="4AFEA5B4" w14:textId="63CF50E6" w:rsidR="000838A5" w:rsidRDefault="00BD3EB2" w:rsidP="00E87E0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 xml:space="preserve">              </w:t>
                      </w:r>
                      <w:r w:rsidRPr="00AF1063">
                        <w:rPr>
                          <w:b/>
                          <w:sz w:val="24"/>
                          <w:szCs w:val="24"/>
                        </w:rPr>
                        <w:t>Discuss</w:t>
                      </w:r>
                      <w:r w:rsidR="00EF4E9B">
                        <w:rPr>
                          <w:b/>
                          <w:sz w:val="24"/>
                          <w:szCs w:val="24"/>
                        </w:rPr>
                        <w:t xml:space="preserve">ions and </w:t>
                      </w:r>
                      <w:r w:rsidR="00E25805">
                        <w:rPr>
                          <w:b/>
                          <w:sz w:val="24"/>
                          <w:szCs w:val="24"/>
                        </w:rPr>
                        <w:t>A</w:t>
                      </w:r>
                      <w:r w:rsidR="00EF4E9B">
                        <w:rPr>
                          <w:b/>
                          <w:sz w:val="24"/>
                          <w:szCs w:val="24"/>
                        </w:rPr>
                        <w:t>ctions between</w:t>
                      </w:r>
                      <w:r w:rsidRPr="00AF1063">
                        <w:rPr>
                          <w:b/>
                          <w:sz w:val="24"/>
                          <w:szCs w:val="24"/>
                        </w:rPr>
                        <w:t xml:space="preserve"> the </w:t>
                      </w:r>
                      <w:r w:rsidR="00EF4E9B">
                        <w:rPr>
                          <w:b/>
                          <w:sz w:val="24"/>
                          <w:szCs w:val="24"/>
                        </w:rPr>
                        <w:t xml:space="preserve">Snr Designated </w:t>
                      </w:r>
                      <w:r w:rsidR="00AE4407">
                        <w:rPr>
                          <w:b/>
                          <w:sz w:val="24"/>
                          <w:szCs w:val="24"/>
                        </w:rPr>
                        <w:t>Safeguarding</w:t>
                      </w:r>
                      <w:r w:rsidR="00EF4E9B">
                        <w:rPr>
                          <w:b/>
                          <w:sz w:val="24"/>
                          <w:szCs w:val="24"/>
                        </w:rPr>
                        <w:t xml:space="preserve"> Leads</w:t>
                      </w:r>
                    </w:p>
                    <w:p w14:paraId="5F90DEF0" w14:textId="77777777" w:rsidR="00124CA2" w:rsidRPr="00E25805" w:rsidRDefault="00124CA2" w:rsidP="00E87E08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649DCCB3" w14:textId="312767A1" w:rsidR="00BD3EB2" w:rsidRDefault="000838A5" w:rsidP="004C5C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C763C3">
                        <w:rPr>
                          <w:bCs/>
                          <w:sz w:val="22"/>
                          <w:szCs w:val="22"/>
                        </w:rPr>
                        <w:t xml:space="preserve">At the earliest opportunity the </w:t>
                      </w:r>
                      <w:r w:rsidR="00534904" w:rsidRPr="00C763C3">
                        <w:rPr>
                          <w:bCs/>
                          <w:sz w:val="22"/>
                          <w:szCs w:val="22"/>
                        </w:rPr>
                        <w:t>DSLs</w:t>
                      </w:r>
                      <w:r w:rsidR="003810A3" w:rsidRPr="00C763C3">
                        <w:rPr>
                          <w:bCs/>
                          <w:sz w:val="22"/>
                          <w:szCs w:val="22"/>
                        </w:rPr>
                        <w:t xml:space="preserve"> of the </w:t>
                      </w:r>
                      <w:r w:rsidR="008E3F59" w:rsidRPr="00C763C3">
                        <w:rPr>
                          <w:bCs/>
                          <w:sz w:val="22"/>
                          <w:szCs w:val="22"/>
                        </w:rPr>
                        <w:t>respective</w:t>
                      </w:r>
                      <w:r w:rsidR="003810A3" w:rsidRPr="00C763C3">
                        <w:rPr>
                          <w:bCs/>
                          <w:sz w:val="22"/>
                          <w:szCs w:val="22"/>
                        </w:rPr>
                        <w:t xml:space="preserve"> school</w:t>
                      </w:r>
                      <w:r w:rsidR="009A023C" w:rsidRPr="00C763C3">
                        <w:rPr>
                          <w:bCs/>
                          <w:sz w:val="22"/>
                          <w:szCs w:val="22"/>
                        </w:rPr>
                        <w:t xml:space="preserve">s and </w:t>
                      </w:r>
                      <w:r w:rsidR="003810A3" w:rsidRPr="00C763C3">
                        <w:rPr>
                          <w:bCs/>
                          <w:sz w:val="22"/>
                          <w:szCs w:val="22"/>
                        </w:rPr>
                        <w:t>college shou</w:t>
                      </w:r>
                      <w:r w:rsidR="008E3F59" w:rsidRPr="00C763C3">
                        <w:rPr>
                          <w:bCs/>
                          <w:sz w:val="22"/>
                          <w:szCs w:val="22"/>
                        </w:rPr>
                        <w:t xml:space="preserve">ld agree a process for the sharing of information </w:t>
                      </w:r>
                      <w:r w:rsidR="00A22BF4" w:rsidRPr="00C763C3">
                        <w:rPr>
                          <w:bCs/>
                          <w:sz w:val="22"/>
                          <w:szCs w:val="22"/>
                        </w:rPr>
                        <w:t xml:space="preserve">before the child moves </w:t>
                      </w:r>
                      <w:r w:rsidR="008E3F59" w:rsidRPr="00C763C3">
                        <w:rPr>
                          <w:bCs/>
                          <w:sz w:val="22"/>
                          <w:szCs w:val="22"/>
                        </w:rPr>
                        <w:t>and hand over of the child protection file</w:t>
                      </w:r>
                      <w:r w:rsidR="00BB431F" w:rsidRPr="00C763C3">
                        <w:rPr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774E0C" w:rsidRPr="00C763C3">
                        <w:rPr>
                          <w:bCs/>
                          <w:sz w:val="22"/>
                          <w:szCs w:val="22"/>
                        </w:rPr>
                        <w:t>to coincide with the child going on roll</w:t>
                      </w:r>
                      <w:r w:rsidR="004C527F" w:rsidRPr="00C763C3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26987AA6" w14:textId="28775EC9" w:rsidR="00E25805" w:rsidRPr="00E25805" w:rsidRDefault="00E25805" w:rsidP="00E25805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>Where children leave the school or college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>the designated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 xml:space="preserve">safeguarding lead 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should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 xml:space="preserve"> ensure their child protection file is transferred to the new school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 xml:space="preserve">or college as soon as possible, and </w:t>
                      </w:r>
                      <w:r w:rsidRPr="00E25805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within 5 days for an in-year transfer or within the first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E25805">
                        <w:rPr>
                          <w:b/>
                          <w:bCs/>
                          <w:color w:val="auto"/>
                          <w:sz w:val="22"/>
                          <w:szCs w:val="22"/>
                          <w:u w:val="single"/>
                        </w:rPr>
                        <w:t>5 days of the start of a new term</w:t>
                      </w:r>
                      <w:r w:rsidRPr="00E25805">
                        <w:rPr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759CB5A5" w14:textId="49E5D1ED" w:rsidR="00E25805" w:rsidRPr="00E25805" w:rsidRDefault="00E25805" w:rsidP="00E2580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E25805">
                        <w:rPr>
                          <w:sz w:val="22"/>
                          <w:szCs w:val="22"/>
                        </w:rPr>
                        <w:t xml:space="preserve">This should be transferred separately from the main pupil file, ensuring secure transit, and confirmation of receipt should be </w:t>
                      </w:r>
                      <w:r w:rsidR="00534904" w:rsidRPr="00E25805">
                        <w:rPr>
                          <w:sz w:val="22"/>
                          <w:szCs w:val="22"/>
                        </w:rPr>
                        <w:t>obtained.</w:t>
                      </w:r>
                    </w:p>
                    <w:p w14:paraId="311CCE4C" w14:textId="5E4798E7" w:rsidR="00285417" w:rsidRPr="00C763C3" w:rsidRDefault="003C0B87" w:rsidP="004C5C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C763C3">
                        <w:rPr>
                          <w:bCs/>
                          <w:sz w:val="22"/>
                          <w:szCs w:val="22"/>
                        </w:rPr>
                        <w:t xml:space="preserve">Share </w:t>
                      </w:r>
                      <w:r w:rsidR="00513299" w:rsidRPr="00C763C3">
                        <w:rPr>
                          <w:bCs/>
                          <w:sz w:val="22"/>
                          <w:szCs w:val="22"/>
                        </w:rPr>
                        <w:t xml:space="preserve">contact details for </w:t>
                      </w:r>
                      <w:r w:rsidR="00E25805">
                        <w:rPr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513299" w:rsidRPr="00C763C3">
                        <w:rPr>
                          <w:bCs/>
                          <w:sz w:val="22"/>
                          <w:szCs w:val="22"/>
                        </w:rPr>
                        <w:t>social worker</w:t>
                      </w:r>
                      <w:r w:rsidR="006C18E4" w:rsidRPr="00C763C3">
                        <w:rPr>
                          <w:bCs/>
                          <w:sz w:val="22"/>
                          <w:szCs w:val="22"/>
                        </w:rPr>
                        <w:t>/agencies</w:t>
                      </w:r>
                      <w:r w:rsidR="00513299" w:rsidRPr="00C763C3">
                        <w:rPr>
                          <w:bCs/>
                          <w:sz w:val="22"/>
                          <w:szCs w:val="22"/>
                        </w:rPr>
                        <w:t xml:space="preserve"> involved</w:t>
                      </w:r>
                      <w:r w:rsidRPr="00C763C3">
                        <w:rPr>
                          <w:bCs/>
                          <w:sz w:val="22"/>
                          <w:szCs w:val="22"/>
                        </w:rPr>
                        <w:t xml:space="preserve">, </w:t>
                      </w:r>
                      <w:r w:rsidR="00285417" w:rsidRPr="00C763C3">
                        <w:rPr>
                          <w:bCs/>
                          <w:sz w:val="22"/>
                          <w:szCs w:val="22"/>
                        </w:rPr>
                        <w:t>including</w:t>
                      </w:r>
                      <w:r w:rsidR="00513299" w:rsidRPr="00C763C3">
                        <w:rPr>
                          <w:bCs/>
                          <w:sz w:val="22"/>
                          <w:szCs w:val="22"/>
                        </w:rPr>
                        <w:t xml:space="preserve"> dates of meetings, </w:t>
                      </w:r>
                      <w:r w:rsidR="00285417" w:rsidRPr="00C763C3">
                        <w:rPr>
                          <w:bCs/>
                          <w:sz w:val="22"/>
                          <w:szCs w:val="22"/>
                        </w:rPr>
                        <w:t>review of plans in pla</w:t>
                      </w:r>
                      <w:r w:rsidR="00E25805">
                        <w:rPr>
                          <w:bCs/>
                          <w:sz w:val="22"/>
                          <w:szCs w:val="22"/>
                        </w:rPr>
                        <w:t>ce</w:t>
                      </w:r>
                      <w:r w:rsidR="00285417" w:rsidRPr="00C763C3">
                        <w:rPr>
                          <w:bCs/>
                          <w:sz w:val="22"/>
                          <w:szCs w:val="22"/>
                        </w:rPr>
                        <w:t xml:space="preserve"> which </w:t>
                      </w:r>
                      <w:r w:rsidR="00E25805" w:rsidRPr="00E25805">
                        <w:rPr>
                          <w:bCs/>
                          <w:sz w:val="22"/>
                          <w:szCs w:val="22"/>
                          <w:u w:val="single"/>
                        </w:rPr>
                        <w:t>should</w:t>
                      </w:r>
                      <w:r w:rsidR="00285417" w:rsidRPr="00C763C3">
                        <w:rPr>
                          <w:bCs/>
                          <w:sz w:val="22"/>
                          <w:szCs w:val="22"/>
                        </w:rPr>
                        <w:t xml:space="preserve"> be </w:t>
                      </w:r>
                      <w:r w:rsidR="00470DF7" w:rsidRPr="00C763C3">
                        <w:rPr>
                          <w:bCs/>
                          <w:sz w:val="22"/>
                          <w:szCs w:val="22"/>
                        </w:rPr>
                        <w:t>a</w:t>
                      </w:r>
                      <w:r w:rsidR="00285417" w:rsidRPr="00C763C3">
                        <w:rPr>
                          <w:bCs/>
                          <w:sz w:val="22"/>
                          <w:szCs w:val="22"/>
                        </w:rPr>
                        <w:t>ttended</w:t>
                      </w:r>
                      <w:r w:rsidR="00470DF7" w:rsidRPr="00C763C3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14:paraId="1CBC3E7C" w14:textId="2DAA7CC1" w:rsidR="00625E10" w:rsidRPr="00C763C3" w:rsidRDefault="00645752" w:rsidP="004C5C95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bCs/>
                          <w:sz w:val="22"/>
                          <w:szCs w:val="22"/>
                        </w:rPr>
                      </w:pPr>
                      <w:r w:rsidRPr="00C763C3">
                        <w:rPr>
                          <w:bCs/>
                          <w:sz w:val="22"/>
                          <w:szCs w:val="22"/>
                        </w:rPr>
                        <w:t>Where appropriate</w:t>
                      </w:r>
                      <w:r w:rsidR="00181ADD" w:rsidRPr="00C763C3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Pr="00C763C3">
                        <w:rPr>
                          <w:bCs/>
                          <w:sz w:val="22"/>
                          <w:szCs w:val="22"/>
                        </w:rPr>
                        <w:t xml:space="preserve">helpful </w:t>
                      </w:r>
                      <w:r w:rsidR="002E5EF4" w:rsidRPr="00C763C3">
                        <w:rPr>
                          <w:bCs/>
                          <w:sz w:val="22"/>
                          <w:szCs w:val="22"/>
                        </w:rPr>
                        <w:t xml:space="preserve">hold a </w:t>
                      </w:r>
                      <w:r w:rsidRPr="00C763C3">
                        <w:rPr>
                          <w:bCs/>
                          <w:sz w:val="22"/>
                          <w:szCs w:val="22"/>
                        </w:rPr>
                        <w:t>strategy discussion</w:t>
                      </w:r>
                      <w:r w:rsidR="00181ADD" w:rsidRPr="00C763C3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="001F524B" w:rsidRPr="00C763C3">
                        <w:rPr>
                          <w:bCs/>
                          <w:sz w:val="22"/>
                          <w:szCs w:val="22"/>
                        </w:rPr>
                        <w:t xml:space="preserve">meeting </w:t>
                      </w:r>
                      <w:r w:rsidR="00CB0339" w:rsidRPr="00C763C3">
                        <w:rPr>
                          <w:bCs/>
                          <w:sz w:val="22"/>
                          <w:szCs w:val="22"/>
                        </w:rPr>
                        <w:t xml:space="preserve">between the DSLs </w:t>
                      </w:r>
                      <w:r w:rsidR="001F524B" w:rsidRPr="00C763C3">
                        <w:rPr>
                          <w:bCs/>
                          <w:sz w:val="22"/>
                          <w:szCs w:val="22"/>
                        </w:rPr>
                        <w:t xml:space="preserve">to agree </w:t>
                      </w:r>
                      <w:r w:rsidR="00181ADD" w:rsidRPr="00C763C3">
                        <w:rPr>
                          <w:bCs/>
                          <w:sz w:val="22"/>
                          <w:szCs w:val="22"/>
                        </w:rPr>
                        <w:t xml:space="preserve">the </w:t>
                      </w:r>
                      <w:r w:rsidR="001F524B" w:rsidRPr="00C763C3">
                        <w:rPr>
                          <w:bCs/>
                          <w:sz w:val="22"/>
                          <w:szCs w:val="22"/>
                        </w:rPr>
                        <w:t xml:space="preserve">support that will be transferred or </w:t>
                      </w:r>
                      <w:r w:rsidR="001D408D" w:rsidRPr="00C763C3">
                        <w:rPr>
                          <w:bCs/>
                          <w:sz w:val="22"/>
                          <w:szCs w:val="22"/>
                        </w:rPr>
                        <w:t>p</w:t>
                      </w:r>
                      <w:r w:rsidR="001F524B" w:rsidRPr="00C763C3">
                        <w:rPr>
                          <w:bCs/>
                          <w:sz w:val="22"/>
                          <w:szCs w:val="22"/>
                        </w:rPr>
                        <w:t>ut in place, so the move to th</w:t>
                      </w:r>
                      <w:r w:rsidR="009155FB" w:rsidRPr="00C763C3">
                        <w:rPr>
                          <w:bCs/>
                          <w:sz w:val="22"/>
                          <w:szCs w:val="22"/>
                        </w:rPr>
                        <w:t>e</w:t>
                      </w:r>
                      <w:r w:rsidR="001F524B" w:rsidRPr="00C763C3">
                        <w:rPr>
                          <w:bCs/>
                          <w:sz w:val="22"/>
                          <w:szCs w:val="22"/>
                        </w:rPr>
                        <w:t xml:space="preserve"> new</w:t>
                      </w:r>
                      <w:r w:rsidR="00F30B92" w:rsidRPr="00C763C3">
                        <w:rPr>
                          <w:bCs/>
                          <w:sz w:val="22"/>
                          <w:szCs w:val="22"/>
                        </w:rPr>
                        <w:t xml:space="preserve"> school</w:t>
                      </w:r>
                      <w:r w:rsidR="005F720E" w:rsidRPr="00C763C3">
                        <w:rPr>
                          <w:bCs/>
                          <w:sz w:val="22"/>
                          <w:szCs w:val="22"/>
                        </w:rPr>
                        <w:t>/</w:t>
                      </w:r>
                      <w:r w:rsidR="00F30B92" w:rsidRPr="00C763C3">
                        <w:rPr>
                          <w:bCs/>
                          <w:sz w:val="22"/>
                          <w:szCs w:val="22"/>
                        </w:rPr>
                        <w:t xml:space="preserve">college is </w:t>
                      </w:r>
                      <w:r w:rsidR="0083536C" w:rsidRPr="00C763C3">
                        <w:rPr>
                          <w:bCs/>
                          <w:sz w:val="22"/>
                          <w:szCs w:val="22"/>
                        </w:rPr>
                        <w:t xml:space="preserve">supportive and </w:t>
                      </w:r>
                      <w:r w:rsidR="00F30B92" w:rsidRPr="00C763C3">
                        <w:rPr>
                          <w:bCs/>
                          <w:sz w:val="22"/>
                          <w:szCs w:val="22"/>
                        </w:rPr>
                        <w:t xml:space="preserve">seamless </w:t>
                      </w:r>
                      <w:r w:rsidR="0083536C" w:rsidRPr="00C763C3">
                        <w:rPr>
                          <w:bCs/>
                          <w:sz w:val="22"/>
                          <w:szCs w:val="22"/>
                        </w:rPr>
                        <w:t xml:space="preserve">for </w:t>
                      </w:r>
                      <w:r w:rsidR="00F30B92" w:rsidRPr="00C763C3">
                        <w:rPr>
                          <w:bCs/>
                          <w:sz w:val="22"/>
                          <w:szCs w:val="22"/>
                        </w:rPr>
                        <w:t>the child</w:t>
                      </w:r>
                      <w:r w:rsidR="0083536C" w:rsidRPr="00C763C3">
                        <w:rPr>
                          <w:bCs/>
                          <w:sz w:val="22"/>
                          <w:szCs w:val="22"/>
                        </w:rPr>
                        <w:t xml:space="preserve"> a</w:t>
                      </w:r>
                      <w:r w:rsidR="007777B5" w:rsidRPr="00C763C3">
                        <w:rPr>
                          <w:bCs/>
                          <w:sz w:val="22"/>
                          <w:szCs w:val="22"/>
                        </w:rPr>
                        <w:t>nd his/her family</w:t>
                      </w:r>
                      <w:r w:rsidR="005F3CC1" w:rsidRPr="00C763C3">
                        <w:rPr>
                          <w:bCs/>
                          <w:sz w:val="22"/>
                          <w:szCs w:val="22"/>
                        </w:rPr>
                        <w:t xml:space="preserve"> from day one</w:t>
                      </w:r>
                      <w:r w:rsidR="007777B5" w:rsidRPr="00C763C3"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  <w:r w:rsidR="001F746D" w:rsidRPr="00C763C3">
                        <w:rPr>
                          <w:bCs/>
                          <w:sz w:val="22"/>
                          <w:szCs w:val="22"/>
                        </w:rPr>
                        <w:t xml:space="preserve"> Ensuring the child contributes to decisions made and knows the name of the new DSL and who can provide support. </w:t>
                      </w:r>
                    </w:p>
                    <w:p w14:paraId="22F5E297" w14:textId="39B0E29A" w:rsidR="005F720E" w:rsidRPr="00DE2535" w:rsidRDefault="008D36C0" w:rsidP="004C5C95">
                      <w:pPr>
                        <w:pStyle w:val="Default"/>
                        <w:numPr>
                          <w:ilvl w:val="0"/>
                          <w:numId w:val="5"/>
                        </w:numPr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bCs/>
                          <w:sz w:val="22"/>
                          <w:szCs w:val="22"/>
                        </w:rPr>
                        <w:t>E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nsure the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new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school or college knows who 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in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>its cohort of children hav</w:t>
                      </w:r>
                      <w:r w:rsidR="00005B40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e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>or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have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 had a social worker</w:t>
                      </w:r>
                      <w:r w:rsidR="00E12376">
                        <w:rPr>
                          <w:color w:val="auto"/>
                          <w:sz w:val="22"/>
                          <w:szCs w:val="22"/>
                        </w:rPr>
                        <w:t>;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="00E12376">
                        <w:rPr>
                          <w:color w:val="auto"/>
                          <w:sz w:val="22"/>
                          <w:szCs w:val="22"/>
                        </w:rPr>
                        <w:t>so</w:t>
                      </w:r>
                      <w:proofErr w:type="gramEnd"/>
                      <w:r w:rsidR="00E12376">
                        <w:rPr>
                          <w:color w:val="auto"/>
                          <w:sz w:val="22"/>
                          <w:szCs w:val="22"/>
                        </w:rPr>
                        <w:t xml:space="preserve"> they can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>understanding their academic progress and attainment</w:t>
                      </w:r>
                      <w:r w:rsidR="00E12376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>maintai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>n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 a culture of high aspirations for this cohort; a</w:t>
                      </w:r>
                      <w:r w:rsidR="00FE54A7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nd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recognising when statutory social care </w:t>
                      </w:r>
                      <w:r w:rsidR="002D368C" w:rsidRPr="00620198">
                        <w:rPr>
                          <w:color w:val="auto"/>
                          <w:sz w:val="22"/>
                          <w:szCs w:val="22"/>
                        </w:rPr>
                        <w:t xml:space="preserve">or agency support or </w:t>
                      </w:r>
                      <w:r w:rsidR="005F720E" w:rsidRPr="00620198">
                        <w:rPr>
                          <w:color w:val="auto"/>
                          <w:sz w:val="22"/>
                          <w:szCs w:val="22"/>
                        </w:rPr>
                        <w:t>intervention has ended,</w:t>
                      </w:r>
                      <w:r w:rsidR="005F720E" w:rsidRPr="00DE2535"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5F720E" w:rsidRPr="00D3410A">
                        <w:rPr>
                          <w:color w:val="auto"/>
                          <w:sz w:val="22"/>
                          <w:szCs w:val="22"/>
                        </w:rPr>
                        <w:t>there is still a lasting impact on children’s educational outcomes.</w:t>
                      </w:r>
                    </w:p>
                    <w:p w14:paraId="7E6950FD" w14:textId="4E028EC6" w:rsidR="00BC6675" w:rsidRPr="00470DF7" w:rsidRDefault="00BC6675" w:rsidP="002D368C">
                      <w:pPr>
                        <w:pStyle w:val="ListParagraph"/>
                        <w:ind w:left="792"/>
                        <w:rPr>
                          <w:bCs/>
                          <w:sz w:val="22"/>
                          <w:szCs w:val="22"/>
                        </w:rPr>
                      </w:pPr>
                    </w:p>
                    <w:p w14:paraId="6D070CF0" w14:textId="428839B1" w:rsidR="008C2CD7" w:rsidRPr="00462737" w:rsidRDefault="008C2CD7" w:rsidP="00E87E08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14:paraId="24298728" w14:textId="16AE8B98" w:rsidR="008C2CD7" w:rsidRPr="00462737" w:rsidRDefault="002431BD" w:rsidP="004C5C95">
                      <w:pPr>
                        <w:pStyle w:val="Default"/>
                        <w:numPr>
                          <w:ilvl w:val="0"/>
                          <w:numId w:val="3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2431BD">
                        <w:rPr>
                          <w:color w:val="auto"/>
                          <w:sz w:val="22"/>
                          <w:szCs w:val="22"/>
                        </w:rPr>
                        <w:t xml:space="preserve">Where children </w:t>
                      </w:r>
                      <w:r w:rsidR="004F32FD">
                        <w:rPr>
                          <w:color w:val="auto"/>
                          <w:sz w:val="22"/>
                          <w:szCs w:val="22"/>
                        </w:rPr>
                        <w:t>transfer schools</w:t>
                      </w:r>
                      <w:r w:rsidR="00DF1A34">
                        <w:rPr>
                          <w:color w:val="auto"/>
                          <w:sz w:val="22"/>
                          <w:szCs w:val="22"/>
                        </w:rPr>
                        <w:t xml:space="preserve"> or </w:t>
                      </w:r>
                      <w:r w:rsidRPr="002431BD">
                        <w:rPr>
                          <w:color w:val="auto"/>
                          <w:sz w:val="22"/>
                          <w:szCs w:val="22"/>
                        </w:rPr>
                        <w:t xml:space="preserve">leave the school </w:t>
                      </w:r>
                      <w:r w:rsidR="004F32FD">
                        <w:rPr>
                          <w:color w:val="auto"/>
                          <w:sz w:val="22"/>
                          <w:szCs w:val="22"/>
                        </w:rPr>
                        <w:t>to go to college</w:t>
                      </w:r>
                      <w:r w:rsidRPr="002431BD">
                        <w:rPr>
                          <w:color w:val="auto"/>
                          <w:sz w:val="22"/>
                          <w:szCs w:val="22"/>
                        </w:rPr>
                        <w:t xml:space="preserve"> the designated safeguarding lead should ensure their child protection file is transferred to the new school</w:t>
                      </w:r>
                      <w:r w:rsidR="008C397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Pr="008C3977">
                        <w:rPr>
                          <w:sz w:val="22"/>
                          <w:szCs w:val="22"/>
                        </w:rPr>
                        <w:t xml:space="preserve">or college </w:t>
                      </w:r>
                      <w:r w:rsidRPr="008C3977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within 5 days for an in-year transfer</w:t>
                      </w:r>
                      <w:r w:rsidRPr="008C3977">
                        <w:rPr>
                          <w:b/>
                          <w:bCs/>
                          <w:sz w:val="22"/>
                          <w:szCs w:val="22"/>
                        </w:rPr>
                        <w:t xml:space="preserve"> or </w:t>
                      </w:r>
                      <w:r w:rsidRPr="008C3977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within the first</w:t>
                      </w:r>
                      <w:r w:rsidRPr="008C3977">
                        <w:rPr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8C3977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5  days of the start of a new term</w:t>
                      </w:r>
                      <w:r w:rsidR="008C3977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.</w:t>
                      </w:r>
                    </w:p>
                    <w:p w14:paraId="17D373F9" w14:textId="2817ECB9" w:rsidR="004D2A4F" w:rsidRPr="00EB5102" w:rsidRDefault="005161D3" w:rsidP="00EB5102">
                      <w:pPr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2431BD">
                        <w:rPr>
                          <w:sz w:val="22"/>
                          <w:szCs w:val="22"/>
                        </w:rPr>
                        <w:t>A</w:t>
                      </w:r>
                      <w:r w:rsidR="007E384C" w:rsidRPr="002431BD">
                        <w:rPr>
                          <w:sz w:val="22"/>
                          <w:szCs w:val="22"/>
                        </w:rPr>
                        <w:t>t all stages t</w:t>
                      </w:r>
                      <w:r w:rsidRPr="002431BD">
                        <w:rPr>
                          <w:sz w:val="22"/>
                          <w:szCs w:val="22"/>
                        </w:rPr>
                        <w:t xml:space="preserve">he child’s circumstances </w:t>
                      </w:r>
                      <w:r w:rsidR="007E384C" w:rsidRPr="002431BD">
                        <w:rPr>
                          <w:sz w:val="22"/>
                          <w:szCs w:val="22"/>
                        </w:rPr>
                        <w:t xml:space="preserve">and safeguarding journey </w:t>
                      </w:r>
                      <w:r w:rsidRPr="002431BD">
                        <w:rPr>
                          <w:sz w:val="22"/>
                          <w:szCs w:val="22"/>
                        </w:rPr>
                        <w:t>should be kept under review and re-refer if appropri</w:t>
                      </w:r>
                      <w:r w:rsidR="00A77703" w:rsidRPr="002431BD">
                        <w:rPr>
                          <w:sz w:val="22"/>
                          <w:szCs w:val="22"/>
                        </w:rPr>
                        <w:t xml:space="preserve">ate, to ensure the child’s circumstances improve – </w:t>
                      </w:r>
                      <w:r w:rsidR="00A77703" w:rsidRPr="002431BD">
                        <w:rPr>
                          <w:b/>
                          <w:bCs/>
                          <w:sz w:val="22"/>
                          <w:szCs w:val="22"/>
                        </w:rPr>
                        <w:t>the child’s best interests must come firs</w:t>
                      </w:r>
                      <w:r w:rsidR="008C2CD7" w:rsidRPr="002431BD">
                        <w:rPr>
                          <w:b/>
                          <w:bCs/>
                          <w:sz w:val="22"/>
                          <w:szCs w:val="22"/>
                        </w:rPr>
                        <w:t>t.</w:t>
                      </w:r>
                      <w:r w:rsidR="00EB5102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4D2A4F" w:rsidRPr="00EB5102">
                        <w:rPr>
                          <w:b/>
                          <w:sz w:val="22"/>
                          <w:szCs w:val="22"/>
                        </w:rPr>
                        <w:t xml:space="preserve">DO NOT DELAY, take any immediate necessary action to protect the child </w:t>
                      </w:r>
                      <w:r w:rsidR="00580BE2" w:rsidRPr="00EB5102">
                        <w:rPr>
                          <w:b/>
                          <w:sz w:val="22"/>
                          <w:szCs w:val="22"/>
                        </w:rPr>
                        <w:t>should the child’s circumstances change</w:t>
                      </w:r>
                      <w:r w:rsidR="002B7F44" w:rsidRPr="00EB5102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D2A4F" w:rsidRPr="00EB5102">
                        <w:rPr>
                          <w:b/>
                          <w:sz w:val="22"/>
                          <w:szCs w:val="22"/>
                        </w:rPr>
                        <w:t xml:space="preserve">and ensure the Designated Safeguarding Lead is informed or member of SLT in </w:t>
                      </w:r>
                      <w:r w:rsidR="00B9367F" w:rsidRPr="00EB5102">
                        <w:rPr>
                          <w:b/>
                          <w:sz w:val="22"/>
                          <w:szCs w:val="22"/>
                        </w:rPr>
                        <w:t>the new</w:t>
                      </w:r>
                      <w:r w:rsidR="004D2A4F" w:rsidRPr="00EB5102">
                        <w:rPr>
                          <w:b/>
                          <w:sz w:val="22"/>
                          <w:szCs w:val="22"/>
                        </w:rPr>
                        <w:t xml:space="preserve"> school or college DSL’s absence. </w:t>
                      </w:r>
                    </w:p>
                    <w:p w14:paraId="1C6D5EB8" w14:textId="77777777" w:rsidR="007E51C8" w:rsidRPr="006C5F16" w:rsidRDefault="007E51C8" w:rsidP="007E51C8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3B27BB">
                        <w:rPr>
                          <w:color w:val="auto"/>
                          <w:sz w:val="22"/>
                          <w:szCs w:val="22"/>
                        </w:rPr>
                        <w:t>understand relevant data protection legislation and regulations, especially the Data Protection Act 2018 and the UK General Data Protection Regulation (UK GDPR); and,</w:t>
                      </w:r>
                    </w:p>
                    <w:p w14:paraId="67052607" w14:textId="77777777" w:rsidR="004D2A4F" w:rsidRPr="00BB3266" w:rsidRDefault="004D2A4F" w:rsidP="004D2A4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5805" w:rsidRPr="00E87E08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059712" behindDoc="0" locked="0" layoutInCell="1" allowOverlap="1" wp14:anchorId="223796CC" wp14:editId="0E3DABFA">
                <wp:simplePos x="0" y="0"/>
                <wp:positionH relativeFrom="margin">
                  <wp:posOffset>167640</wp:posOffset>
                </wp:positionH>
                <wp:positionV relativeFrom="paragraph">
                  <wp:posOffset>568960</wp:posOffset>
                </wp:positionV>
                <wp:extent cx="6568440" cy="3261360"/>
                <wp:effectExtent l="0" t="0" r="22860" b="15240"/>
                <wp:wrapSquare wrapText="bothSides"/>
                <wp:docPr id="33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8440" cy="3261360"/>
                        </a:xfrm>
                        <a:prstGeom prst="rect">
                          <a:avLst/>
                        </a:prstGeom>
                        <a:solidFill>
                          <a:srgbClr val="ABDB77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A534CD" w14:textId="69C1CAE0" w:rsidR="00DB7ABC" w:rsidRPr="00231B18" w:rsidRDefault="00EA4A6C" w:rsidP="00231B18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T</w:t>
                            </w:r>
                            <w:r w:rsidR="006B33B7"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he </w:t>
                            </w:r>
                            <w:r w:rsidR="007D07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ole and </w:t>
                            </w:r>
                            <w:r w:rsidR="007D077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R</w:t>
                            </w:r>
                            <w:r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esponsibilities of the </w:t>
                            </w:r>
                            <w:r w:rsidRPr="00231B18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  <w:t>Designated Safeguarding Lead (</w:t>
                            </w:r>
                            <w:r w:rsidR="006B33B7"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DSL</w:t>
                            </w:r>
                            <w:r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  <w:r w:rsidR="0047035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33B7" w:rsidRPr="00231B18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when a child transfers between school to college or other education provider</w:t>
                            </w:r>
                            <w:r w:rsidR="00DB7ABC" w:rsidRPr="00231B18">
                              <w:rPr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054DAE5" w14:textId="77777777" w:rsidR="009D2C20" w:rsidRPr="005A10A4" w:rsidRDefault="009D2C20" w:rsidP="00D65EA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8ADCDE" w14:textId="77777777" w:rsidR="00E25805" w:rsidRDefault="006368C7" w:rsidP="00E51AA4">
                            <w:pPr>
                              <w:pStyle w:val="Default"/>
                              <w:spacing w:after="9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bookmarkStart w:id="0" w:name="_Hlk83369250"/>
                            <w:r w:rsidR="00DE29D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esignated </w:t>
                            </w:r>
                            <w:r w:rsidR="00DE29D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Safeguarding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Lead</w:t>
                            </w:r>
                            <w:r w:rsidR="00DE29D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End w:id="0"/>
                            <w:r w:rsidR="003607E2" w:rsidRPr="00F9317A">
                              <w:rPr>
                                <w:sz w:val="22"/>
                                <w:szCs w:val="22"/>
                              </w:rPr>
                              <w:t xml:space="preserve">(and any deputies) </w:t>
                            </w:r>
                            <w:r w:rsidR="00B8703A" w:rsidRPr="00E25805">
                              <w:rPr>
                                <w:sz w:val="22"/>
                                <w:szCs w:val="22"/>
                                <w:u w:val="single"/>
                              </w:rPr>
                              <w:t>shou</w:t>
                            </w:r>
                            <w:r w:rsidR="00347D70" w:rsidRPr="00E25805">
                              <w:rPr>
                                <w:sz w:val="22"/>
                                <w:szCs w:val="22"/>
                                <w:u w:val="single"/>
                              </w:rPr>
                              <w:t>ld</w:t>
                            </w:r>
                            <w:r w:rsidR="003607E2" w:rsidRPr="00F9317A">
                              <w:rPr>
                                <w:sz w:val="22"/>
                                <w:szCs w:val="22"/>
                              </w:rPr>
                              <w:t xml:space="preserve"> have a complete safeguarding picture and be </w:t>
                            </w:r>
                            <w:r w:rsidR="003C71B0">
                              <w:rPr>
                                <w:sz w:val="22"/>
                                <w:szCs w:val="22"/>
                              </w:rPr>
                              <w:t>able to</w:t>
                            </w:r>
                            <w:r w:rsidR="00DD70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607E2" w:rsidRPr="00F9317A">
                              <w:rPr>
                                <w:sz w:val="22"/>
                                <w:szCs w:val="22"/>
                              </w:rPr>
                              <w:t>advise on the response to safeguarding concerns.</w:t>
                            </w:r>
                            <w:r w:rsidR="00DD704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4236AA7" w14:textId="5F92C48A" w:rsidR="003607E2" w:rsidRPr="00E25805" w:rsidRDefault="00130090" w:rsidP="00E51AA4">
                            <w:pPr>
                              <w:pStyle w:val="Default"/>
                              <w:spacing w:after="93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258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The DSL </w:t>
                            </w:r>
                            <w:r w:rsidRPr="00E25805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should</w:t>
                            </w:r>
                            <w:r w:rsidR="00AE4FE1" w:rsidRPr="00E2580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C412E4B" w14:textId="10495584" w:rsidR="00A808F5" w:rsidRPr="00A808F5" w:rsidRDefault="00AE4FE1" w:rsidP="004C5C95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be able to </w:t>
                            </w:r>
                            <w:r w:rsidR="003443B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respond to all </w:t>
                            </w:r>
                            <w:r w:rsidR="00E34A53">
                              <w:rPr>
                                <w:color w:val="auto"/>
                                <w:sz w:val="22"/>
                                <w:szCs w:val="22"/>
                              </w:rPr>
                              <w:t>safeguarding</w:t>
                            </w:r>
                            <w:r w:rsidR="003443B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child protection concerns</w:t>
                            </w:r>
                            <w:r w:rsidR="00B4277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put in place</w:t>
                            </w:r>
                            <w:r w:rsidR="001D35B8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separate child protection files</w:t>
                            </w:r>
                            <w:r w:rsidR="0019054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to keep concerns and referrals for individual children</w:t>
                            </w:r>
                            <w:r w:rsidR="003B27B0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6CB231C5" w14:textId="48A5178E" w:rsidR="00AE4FE1" w:rsidRPr="00D321EC" w:rsidRDefault="00057563" w:rsidP="004C5C95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e</w:t>
                            </w:r>
                            <w:r w:rsidR="00800055">
                              <w:rPr>
                                <w:color w:val="auto"/>
                                <w:sz w:val="22"/>
                                <w:szCs w:val="22"/>
                              </w:rPr>
                              <w:t>nsure</w:t>
                            </w:r>
                            <w:r w:rsidR="0075606A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the child protection file is </w:t>
                            </w:r>
                            <w:r w:rsidR="003B27B0">
                              <w:rPr>
                                <w:color w:val="auto"/>
                                <w:sz w:val="22"/>
                                <w:szCs w:val="22"/>
                              </w:rPr>
                              <w:t>kept</w:t>
                            </w:r>
                            <w:r w:rsidR="005C67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B27B0">
                              <w:rPr>
                                <w:color w:val="auto"/>
                                <w:sz w:val="22"/>
                                <w:szCs w:val="22"/>
                              </w:rPr>
                              <w:t>up to dat</w:t>
                            </w:r>
                            <w:r w:rsidR="006B4A27">
                              <w:rPr>
                                <w:color w:val="auto"/>
                                <w:sz w:val="22"/>
                                <w:szCs w:val="22"/>
                              </w:rPr>
                              <w:t>e,</w:t>
                            </w:r>
                            <w:r w:rsidR="00AE4FE1"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accurate</w:t>
                            </w:r>
                            <w:r w:rsidR="006B4A2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in</w:t>
                            </w:r>
                            <w:r w:rsidR="00B33824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B4A27">
                              <w:rPr>
                                <w:color w:val="auto"/>
                                <w:sz w:val="22"/>
                                <w:szCs w:val="22"/>
                              </w:rPr>
                              <w:t>det</w:t>
                            </w:r>
                            <w:r w:rsidR="00B33824">
                              <w:rPr>
                                <w:color w:val="auto"/>
                                <w:sz w:val="22"/>
                                <w:szCs w:val="22"/>
                              </w:rPr>
                              <w:t>ail</w:t>
                            </w:r>
                            <w:r w:rsidR="00AE4FE1"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B769E7">
                              <w:rPr>
                                <w:color w:val="auto"/>
                                <w:sz w:val="22"/>
                                <w:szCs w:val="22"/>
                              </w:rPr>
                              <w:t>maintains a chronology of concerns</w:t>
                            </w:r>
                            <w:r w:rsidR="003C7485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8452CC">
                              <w:rPr>
                                <w:color w:val="auto"/>
                                <w:sz w:val="22"/>
                                <w:szCs w:val="22"/>
                              </w:rPr>
                              <w:t>discussions,</w:t>
                            </w:r>
                            <w:r w:rsidR="00B769E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actions, kep</w:t>
                            </w:r>
                            <w:r w:rsidR="00FF3E75">
                              <w:rPr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="00B769E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confidential and </w:t>
                            </w:r>
                            <w:r w:rsidR="00FF3E75">
                              <w:rPr>
                                <w:color w:val="auto"/>
                                <w:sz w:val="22"/>
                                <w:szCs w:val="22"/>
                              </w:rPr>
                              <w:t>secure</w:t>
                            </w:r>
                            <w:r w:rsidR="00FF3E75">
                              <w:rPr>
                                <w:i/>
                                <w:iCs/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D0E04" w:rsidRPr="00FF3E75">
                              <w:rPr>
                                <w:color w:val="auto"/>
                                <w:sz w:val="22"/>
                                <w:szCs w:val="22"/>
                              </w:rPr>
                              <w:t>and can inform of the child’s safeguarding journey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agencies involved</w:t>
                            </w:r>
                            <w:r w:rsidR="005D0E04" w:rsidRPr="00FF3E75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6B28B12" w14:textId="503866F5" w:rsidR="003E2DC8" w:rsidRDefault="00191E05" w:rsidP="004C5C9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>understand the importance of information sharing, both within the school</w:t>
                            </w:r>
                            <w:r w:rsidR="008010E4">
                              <w:rPr>
                                <w:color w:val="auto"/>
                                <w:sz w:val="22"/>
                                <w:szCs w:val="22"/>
                              </w:rPr>
                              <w:t>/</w:t>
                            </w:r>
                            <w:r w:rsidR="005B0B9C">
                              <w:rPr>
                                <w:color w:val="auto"/>
                                <w:sz w:val="22"/>
                                <w:szCs w:val="22"/>
                              </w:rPr>
                              <w:t>education setting</w:t>
                            </w:r>
                            <w:r w:rsidRPr="003B27B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with</w:t>
                            </w:r>
                            <w:r w:rsidR="00B0092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82C68">
                              <w:rPr>
                                <w:color w:val="auto"/>
                                <w:sz w:val="22"/>
                                <w:szCs w:val="22"/>
                              </w:rPr>
                              <w:t>safeguarding</w:t>
                            </w:r>
                            <w:r w:rsidR="00B0092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agencies</w:t>
                            </w:r>
                            <w:r w:rsidR="005B0B9C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partners.</w:t>
                            </w:r>
                          </w:p>
                          <w:p w14:paraId="66478A9A" w14:textId="6D2B6DD2" w:rsidR="00055D75" w:rsidRPr="00055D75" w:rsidRDefault="00311ECF" w:rsidP="00055D7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h</w:t>
                            </w:r>
                            <w:r w:rsidR="003E2DC8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ave </w:t>
                            </w:r>
                            <w:r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agreed </w:t>
                            </w:r>
                            <w:r w:rsidR="003E2DC8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process</w:t>
                            </w:r>
                            <w:r w:rsidR="00AC4036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and </w:t>
                            </w:r>
                            <w:r w:rsidR="00A81C76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procedures</w:t>
                            </w:r>
                            <w:r w:rsidR="003E2DC8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in place to support </w:t>
                            </w:r>
                            <w:r w:rsidR="00B63666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all children but particularly </w:t>
                            </w:r>
                            <w:r w:rsidR="00C82E57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those vulnerable</w:t>
                            </w:r>
                            <w:r w:rsidR="00B63666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to </w:t>
                            </w:r>
                            <w:r w:rsidR="00A8348A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safeguarding</w:t>
                            </w:r>
                            <w:r w:rsidR="00B63666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8348A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and child protection concerns </w:t>
                            </w:r>
                            <w:r w:rsidR="003E2DC8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children</w:t>
                            </w:r>
                            <w:r w:rsidR="008F77CF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through transition</w:t>
                            </w:r>
                            <w:r w:rsidR="00A8348A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,</w:t>
                            </w:r>
                            <w:r w:rsidR="003A19CB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33952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transfer,</w:t>
                            </w:r>
                            <w:r w:rsidR="00804FBE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or managed move</w:t>
                            </w:r>
                            <w:r w:rsidR="003A19CB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91E05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between primary</w:t>
                            </w:r>
                            <w:r w:rsidR="006C331B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191E05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secondary education</w:t>
                            </w:r>
                            <w:r w:rsidR="00783CD9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or to college or alternative education</w:t>
                            </w:r>
                            <w:r w:rsidR="00C82E57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>.</w:t>
                            </w:r>
                            <w:r w:rsidR="00191E05" w:rsidRPr="00C82E57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0828028" w14:textId="66AEE76C" w:rsidR="00D20E16" w:rsidRPr="0099785F" w:rsidRDefault="00055D75" w:rsidP="004C5C95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>t</w:t>
                            </w:r>
                            <w:r w:rsidR="005559CD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>he</w:t>
                            </w:r>
                            <w:r w:rsidR="00473DB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designated</w:t>
                            </w:r>
                            <w:r w:rsidR="0099785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DB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>safeguarding lead should share any additional</w:t>
                            </w:r>
                            <w:r w:rsidR="00820D81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DB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>information with the new school or college in advance of a child leaving to help them put</w:t>
                            </w:r>
                            <w:r w:rsidR="0099785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DB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>in place the right support to safeguard this child and to help the child thrive in the school</w:t>
                            </w:r>
                            <w:r w:rsidR="0099785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73DBF" w:rsidRPr="0099785F">
                              <w:rPr>
                                <w:color w:val="auto"/>
                                <w:sz w:val="22"/>
                                <w:szCs w:val="22"/>
                              </w:rPr>
                              <w:t>or college.</w:t>
                            </w:r>
                          </w:p>
                          <w:p w14:paraId="5BA52D5B" w14:textId="77777777" w:rsidR="00457A7F" w:rsidRPr="003B27BB" w:rsidRDefault="00457A7F" w:rsidP="003B27BB">
                            <w:pPr>
                              <w:pStyle w:val="ListParagraph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91A8A0C" w14:textId="77777777" w:rsidR="00EF75BF" w:rsidRPr="00F9317A" w:rsidRDefault="00EF75BF" w:rsidP="00EF75BF">
                            <w:pPr>
                              <w:pStyle w:val="ListParagraph"/>
                              <w:rPr>
                                <w:rFonts w:cs="Arial"/>
                              </w:rPr>
                            </w:pPr>
                          </w:p>
                          <w:p w14:paraId="342A4F88" w14:textId="77777777" w:rsidR="00EF75BF" w:rsidRPr="00E51AA4" w:rsidRDefault="00EF75BF" w:rsidP="00D20E16">
                            <w:pPr>
                              <w:pStyle w:val="ListParagraph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DB49394" w14:textId="238E82FD" w:rsidR="00545A41" w:rsidRDefault="00545A41" w:rsidP="00545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43DECE" w14:textId="77777777" w:rsidR="00545A41" w:rsidRPr="00545A41" w:rsidRDefault="00545A41" w:rsidP="00545A4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C6478FD" w14:textId="77777777" w:rsidR="00D030A0" w:rsidRPr="00AF1063" w:rsidRDefault="00D030A0" w:rsidP="00545A41">
                            <w:pPr>
                              <w:ind w:left="72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7FC905D" w14:textId="77777777" w:rsidR="00BD3EB2" w:rsidRDefault="00BD3EB2" w:rsidP="00E87E08"/>
                          <w:p w14:paraId="3F3B0E29" w14:textId="77777777" w:rsidR="00BD3EB2" w:rsidRDefault="00BD3EB2" w:rsidP="00545A41">
                            <w:pPr>
                              <w:ind w:left="720"/>
                            </w:pPr>
                          </w:p>
                          <w:p w14:paraId="579B1495" w14:textId="77777777" w:rsidR="00BD3EB2" w:rsidRDefault="00BD3EB2" w:rsidP="00E87E08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796CC" id="_x0000_s1029" type="#_x0000_t202" style="position:absolute;margin-left:13.2pt;margin-top:44.8pt;width:517.2pt;height:256.8pt;z-index:25105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" fillcolor="#abdb77" strokeweight=".26467mm">
                <v:textbox>
                  <w:txbxContent>
                    <w:p w14:paraId="74A534CD" w14:textId="69C1CAE0" w:rsidR="00DB7ABC" w:rsidRPr="00231B18" w:rsidRDefault="00EA4A6C" w:rsidP="00231B18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231B18">
                        <w:rPr>
                          <w:b/>
                          <w:bCs/>
                          <w:sz w:val="22"/>
                          <w:szCs w:val="22"/>
                        </w:rPr>
                        <w:t>T</w:t>
                      </w:r>
                      <w:r w:rsidR="006B33B7" w:rsidRPr="00231B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he </w:t>
                      </w:r>
                      <w:r w:rsidR="007D077E">
                        <w:rPr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231B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ole and </w:t>
                      </w:r>
                      <w:r w:rsidR="007D077E">
                        <w:rPr>
                          <w:b/>
                          <w:bCs/>
                          <w:sz w:val="22"/>
                          <w:szCs w:val="22"/>
                        </w:rPr>
                        <w:t>R</w:t>
                      </w:r>
                      <w:r w:rsidRPr="00231B18">
                        <w:rPr>
                          <w:b/>
                          <w:bCs/>
                          <w:sz w:val="22"/>
                          <w:szCs w:val="22"/>
                        </w:rPr>
                        <w:t xml:space="preserve">esponsibilities of the </w:t>
                      </w:r>
                      <w:r w:rsidRPr="00231B18">
                        <w:rPr>
                          <w:rFonts w:cs="Arial"/>
                          <w:b/>
                          <w:bCs/>
                          <w:sz w:val="22"/>
                          <w:szCs w:val="22"/>
                        </w:rPr>
                        <w:t>Designated Safeguarding Lead (</w:t>
                      </w:r>
                      <w:r w:rsidR="006B33B7" w:rsidRPr="00231B18">
                        <w:rPr>
                          <w:b/>
                          <w:bCs/>
                          <w:sz w:val="22"/>
                          <w:szCs w:val="22"/>
                        </w:rPr>
                        <w:t>DSL</w:t>
                      </w:r>
                      <w:r w:rsidRPr="00231B18">
                        <w:rPr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  <w:r w:rsidR="0047035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B33B7" w:rsidRPr="00231B18">
                        <w:rPr>
                          <w:b/>
                          <w:bCs/>
                          <w:sz w:val="22"/>
                          <w:szCs w:val="22"/>
                        </w:rPr>
                        <w:t>when a child transfers between school to college or other education provider</w:t>
                      </w:r>
                      <w:r w:rsidR="00DB7ABC" w:rsidRPr="00231B18">
                        <w:rPr>
                          <w:b/>
                          <w:sz w:val="22"/>
                          <w:szCs w:val="22"/>
                        </w:rPr>
                        <w:t>.</w:t>
                      </w:r>
                    </w:p>
                    <w:p w14:paraId="5054DAE5" w14:textId="77777777" w:rsidR="009D2C20" w:rsidRPr="005A10A4" w:rsidRDefault="009D2C20" w:rsidP="00D65EA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C8ADCDE" w14:textId="77777777" w:rsidR="00E25805" w:rsidRDefault="006368C7" w:rsidP="00E51AA4">
                      <w:pPr>
                        <w:pStyle w:val="Default"/>
                        <w:spacing w:after="9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The </w:t>
                      </w:r>
                      <w:bookmarkStart w:id="1" w:name="_Hlk83369250"/>
                      <w:r w:rsidR="00DE29DA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esignated </w:t>
                      </w:r>
                      <w:r w:rsidR="00DE29DA">
                        <w:rPr>
                          <w:b/>
                          <w:bCs/>
                          <w:sz w:val="22"/>
                          <w:szCs w:val="22"/>
                        </w:rPr>
                        <w:t>Safeguarding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Lead</w:t>
                      </w:r>
                      <w:r w:rsidR="00DE29DA"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bookmarkEnd w:id="1"/>
                      <w:r w:rsidR="003607E2" w:rsidRPr="00F9317A">
                        <w:rPr>
                          <w:sz w:val="22"/>
                          <w:szCs w:val="22"/>
                        </w:rPr>
                        <w:t xml:space="preserve">(and any deputies) </w:t>
                      </w:r>
                      <w:r w:rsidR="00B8703A" w:rsidRPr="00E25805">
                        <w:rPr>
                          <w:sz w:val="22"/>
                          <w:szCs w:val="22"/>
                          <w:u w:val="single"/>
                        </w:rPr>
                        <w:t>shou</w:t>
                      </w:r>
                      <w:r w:rsidR="00347D70" w:rsidRPr="00E25805">
                        <w:rPr>
                          <w:sz w:val="22"/>
                          <w:szCs w:val="22"/>
                          <w:u w:val="single"/>
                        </w:rPr>
                        <w:t>ld</w:t>
                      </w:r>
                      <w:r w:rsidR="003607E2" w:rsidRPr="00F9317A">
                        <w:rPr>
                          <w:sz w:val="22"/>
                          <w:szCs w:val="22"/>
                        </w:rPr>
                        <w:t xml:space="preserve"> have a complete safeguarding picture and be </w:t>
                      </w:r>
                      <w:r w:rsidR="003C71B0">
                        <w:rPr>
                          <w:sz w:val="22"/>
                          <w:szCs w:val="22"/>
                        </w:rPr>
                        <w:t>able to</w:t>
                      </w:r>
                      <w:r w:rsidR="00DD7042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3607E2" w:rsidRPr="00F9317A">
                        <w:rPr>
                          <w:sz w:val="22"/>
                          <w:szCs w:val="22"/>
                        </w:rPr>
                        <w:t>advise on the response to safeguarding concerns.</w:t>
                      </w:r>
                      <w:r w:rsidR="00DD704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4236AA7" w14:textId="5F92C48A" w:rsidR="003607E2" w:rsidRPr="00E25805" w:rsidRDefault="00130090" w:rsidP="00E51AA4">
                      <w:pPr>
                        <w:pStyle w:val="Default"/>
                        <w:spacing w:after="93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E25805">
                        <w:rPr>
                          <w:b/>
                          <w:bCs/>
                          <w:sz w:val="22"/>
                          <w:szCs w:val="22"/>
                        </w:rPr>
                        <w:t xml:space="preserve">The DSL </w:t>
                      </w:r>
                      <w:r w:rsidRPr="00E25805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should</w:t>
                      </w:r>
                      <w:r w:rsidR="00AE4FE1" w:rsidRPr="00E25805">
                        <w:rPr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4C412E4B" w14:textId="10495584" w:rsidR="00A808F5" w:rsidRPr="00A808F5" w:rsidRDefault="00AE4FE1" w:rsidP="004C5C95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 w:rsidRPr="003B27BB">
                        <w:rPr>
                          <w:color w:val="auto"/>
                          <w:sz w:val="22"/>
                          <w:szCs w:val="22"/>
                        </w:rPr>
                        <w:t xml:space="preserve">be able to </w:t>
                      </w:r>
                      <w:r w:rsidR="003443B0">
                        <w:rPr>
                          <w:color w:val="auto"/>
                          <w:sz w:val="22"/>
                          <w:szCs w:val="22"/>
                        </w:rPr>
                        <w:t xml:space="preserve">respond to all </w:t>
                      </w:r>
                      <w:r w:rsidR="00E34A53">
                        <w:rPr>
                          <w:color w:val="auto"/>
                          <w:sz w:val="22"/>
                          <w:szCs w:val="22"/>
                        </w:rPr>
                        <w:t>safeguarding</w:t>
                      </w:r>
                      <w:r w:rsidR="003443B0">
                        <w:rPr>
                          <w:color w:val="auto"/>
                          <w:sz w:val="22"/>
                          <w:szCs w:val="22"/>
                        </w:rPr>
                        <w:t xml:space="preserve"> and child protection concerns</w:t>
                      </w:r>
                      <w:r w:rsidR="00B42775">
                        <w:rPr>
                          <w:color w:val="auto"/>
                          <w:sz w:val="22"/>
                          <w:szCs w:val="22"/>
                        </w:rPr>
                        <w:t xml:space="preserve"> and put in place</w:t>
                      </w:r>
                      <w:r w:rsidR="001D35B8">
                        <w:rPr>
                          <w:color w:val="auto"/>
                          <w:sz w:val="22"/>
                          <w:szCs w:val="22"/>
                        </w:rPr>
                        <w:t xml:space="preserve"> separate child protection files</w:t>
                      </w:r>
                      <w:r w:rsidR="00190540">
                        <w:rPr>
                          <w:color w:val="auto"/>
                          <w:sz w:val="22"/>
                          <w:szCs w:val="22"/>
                        </w:rPr>
                        <w:t xml:space="preserve"> to keep concerns and referrals for individual children</w:t>
                      </w:r>
                      <w:r w:rsidR="003B27B0">
                        <w:rPr>
                          <w:color w:val="auto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6CB231C5" w14:textId="48A5178E" w:rsidR="00AE4FE1" w:rsidRPr="00D321EC" w:rsidRDefault="00057563" w:rsidP="004C5C95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e</w:t>
                      </w:r>
                      <w:r w:rsidR="00800055">
                        <w:rPr>
                          <w:color w:val="auto"/>
                          <w:sz w:val="22"/>
                          <w:szCs w:val="22"/>
                        </w:rPr>
                        <w:t>nsure</w:t>
                      </w:r>
                      <w:r w:rsidR="0075606A">
                        <w:rPr>
                          <w:color w:val="auto"/>
                          <w:sz w:val="22"/>
                          <w:szCs w:val="22"/>
                        </w:rPr>
                        <w:t xml:space="preserve"> the child protection file is </w:t>
                      </w:r>
                      <w:r w:rsidR="003B27B0">
                        <w:rPr>
                          <w:color w:val="auto"/>
                          <w:sz w:val="22"/>
                          <w:szCs w:val="22"/>
                        </w:rPr>
                        <w:t>kept</w:t>
                      </w:r>
                      <w:r w:rsidR="005C67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B27B0">
                        <w:rPr>
                          <w:color w:val="auto"/>
                          <w:sz w:val="22"/>
                          <w:szCs w:val="22"/>
                        </w:rPr>
                        <w:t>up to dat</w:t>
                      </w:r>
                      <w:r w:rsidR="006B4A27">
                        <w:rPr>
                          <w:color w:val="auto"/>
                          <w:sz w:val="22"/>
                          <w:szCs w:val="22"/>
                        </w:rPr>
                        <w:t>e,</w:t>
                      </w:r>
                      <w:r w:rsidR="00AE4FE1" w:rsidRPr="003B27BB">
                        <w:rPr>
                          <w:color w:val="auto"/>
                          <w:sz w:val="22"/>
                          <w:szCs w:val="22"/>
                        </w:rPr>
                        <w:t xml:space="preserve"> accurate</w:t>
                      </w:r>
                      <w:r w:rsidR="006B4A27">
                        <w:rPr>
                          <w:color w:val="auto"/>
                          <w:sz w:val="22"/>
                          <w:szCs w:val="22"/>
                        </w:rPr>
                        <w:t xml:space="preserve"> in</w:t>
                      </w:r>
                      <w:r w:rsidR="00B33824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6B4A27">
                        <w:rPr>
                          <w:color w:val="auto"/>
                          <w:sz w:val="22"/>
                          <w:szCs w:val="22"/>
                        </w:rPr>
                        <w:t>det</w:t>
                      </w:r>
                      <w:r w:rsidR="00B33824">
                        <w:rPr>
                          <w:color w:val="auto"/>
                          <w:sz w:val="22"/>
                          <w:szCs w:val="22"/>
                        </w:rPr>
                        <w:t>ail</w:t>
                      </w:r>
                      <w:r w:rsidR="00AE4FE1" w:rsidRPr="003B27BB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B769E7">
                        <w:rPr>
                          <w:color w:val="auto"/>
                          <w:sz w:val="22"/>
                          <w:szCs w:val="22"/>
                        </w:rPr>
                        <w:t>maintains a chronology of concerns</w:t>
                      </w:r>
                      <w:r w:rsidR="003C7485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8452CC">
                        <w:rPr>
                          <w:color w:val="auto"/>
                          <w:sz w:val="22"/>
                          <w:szCs w:val="22"/>
                        </w:rPr>
                        <w:t>discussions,</w:t>
                      </w:r>
                      <w:r w:rsidR="00B769E7">
                        <w:rPr>
                          <w:color w:val="auto"/>
                          <w:sz w:val="22"/>
                          <w:szCs w:val="22"/>
                        </w:rPr>
                        <w:t xml:space="preserve"> and actions, kep</w:t>
                      </w:r>
                      <w:r w:rsidR="00FF3E75">
                        <w:rPr>
                          <w:color w:val="auto"/>
                          <w:sz w:val="22"/>
                          <w:szCs w:val="22"/>
                        </w:rPr>
                        <w:t>t</w:t>
                      </w:r>
                      <w:r w:rsidR="00B769E7">
                        <w:rPr>
                          <w:color w:val="auto"/>
                          <w:sz w:val="22"/>
                          <w:szCs w:val="22"/>
                        </w:rPr>
                        <w:t xml:space="preserve"> confidential and </w:t>
                      </w:r>
                      <w:r w:rsidR="00FF3E75">
                        <w:rPr>
                          <w:color w:val="auto"/>
                          <w:sz w:val="22"/>
                          <w:szCs w:val="22"/>
                        </w:rPr>
                        <w:t>secure</w:t>
                      </w:r>
                      <w:r w:rsidR="00FF3E75">
                        <w:rPr>
                          <w:i/>
                          <w:iCs/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5D0E04" w:rsidRPr="00FF3E75">
                        <w:rPr>
                          <w:color w:val="auto"/>
                          <w:sz w:val="22"/>
                          <w:szCs w:val="22"/>
                        </w:rPr>
                        <w:t>and can inform of the child’s safeguarding journey</w:t>
                      </w: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and agencies involved</w:t>
                      </w:r>
                      <w:r w:rsidR="005D0E04" w:rsidRPr="00FF3E75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</w:p>
                    <w:p w14:paraId="26B28B12" w14:textId="503866F5" w:rsidR="003E2DC8" w:rsidRDefault="00191E05" w:rsidP="004C5C95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3B27BB">
                        <w:rPr>
                          <w:color w:val="auto"/>
                          <w:sz w:val="22"/>
                          <w:szCs w:val="22"/>
                        </w:rPr>
                        <w:t>understand the importance of information sharing, both within the school</w:t>
                      </w:r>
                      <w:r w:rsidR="008010E4">
                        <w:rPr>
                          <w:color w:val="auto"/>
                          <w:sz w:val="22"/>
                          <w:szCs w:val="22"/>
                        </w:rPr>
                        <w:t>/</w:t>
                      </w:r>
                      <w:r w:rsidR="005B0B9C">
                        <w:rPr>
                          <w:color w:val="auto"/>
                          <w:sz w:val="22"/>
                          <w:szCs w:val="22"/>
                        </w:rPr>
                        <w:t>education setting</w:t>
                      </w:r>
                      <w:r w:rsidRPr="003B27BB">
                        <w:rPr>
                          <w:color w:val="auto"/>
                          <w:sz w:val="22"/>
                          <w:szCs w:val="22"/>
                        </w:rPr>
                        <w:t xml:space="preserve"> and with</w:t>
                      </w:r>
                      <w:r w:rsidR="00B0092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382C68">
                        <w:rPr>
                          <w:color w:val="auto"/>
                          <w:sz w:val="22"/>
                          <w:szCs w:val="22"/>
                        </w:rPr>
                        <w:t>safeguarding</w:t>
                      </w:r>
                      <w:r w:rsidR="00B00927">
                        <w:rPr>
                          <w:color w:val="auto"/>
                          <w:sz w:val="22"/>
                          <w:szCs w:val="22"/>
                        </w:rPr>
                        <w:t xml:space="preserve"> agencies</w:t>
                      </w:r>
                      <w:r w:rsidR="005B0B9C">
                        <w:rPr>
                          <w:color w:val="auto"/>
                          <w:sz w:val="22"/>
                          <w:szCs w:val="22"/>
                        </w:rPr>
                        <w:t xml:space="preserve"> and partners.</w:t>
                      </w:r>
                    </w:p>
                    <w:p w14:paraId="66478A9A" w14:textId="6D2B6DD2" w:rsidR="00055D75" w:rsidRPr="00055D75" w:rsidRDefault="00311ECF" w:rsidP="00055D75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C82E57">
                        <w:rPr>
                          <w:color w:val="auto"/>
                          <w:sz w:val="22"/>
                          <w:szCs w:val="22"/>
                        </w:rPr>
                        <w:t>h</w:t>
                      </w:r>
                      <w:r w:rsidR="003E2DC8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ave </w:t>
                      </w:r>
                      <w:r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agreed </w:t>
                      </w:r>
                      <w:r w:rsidR="003E2DC8" w:rsidRPr="00C82E57">
                        <w:rPr>
                          <w:color w:val="auto"/>
                          <w:sz w:val="22"/>
                          <w:szCs w:val="22"/>
                        </w:rPr>
                        <w:t>process</w:t>
                      </w:r>
                      <w:r w:rsidR="00AC4036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and </w:t>
                      </w:r>
                      <w:r w:rsidR="00A81C76" w:rsidRPr="00C82E57">
                        <w:rPr>
                          <w:color w:val="auto"/>
                          <w:sz w:val="22"/>
                          <w:szCs w:val="22"/>
                        </w:rPr>
                        <w:t>procedures</w:t>
                      </w:r>
                      <w:r w:rsidR="003E2DC8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in place to support </w:t>
                      </w:r>
                      <w:r w:rsidR="00B63666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all children but particularly </w:t>
                      </w:r>
                      <w:r w:rsidR="00C82E57" w:rsidRPr="00C82E57">
                        <w:rPr>
                          <w:color w:val="auto"/>
                          <w:sz w:val="22"/>
                          <w:szCs w:val="22"/>
                        </w:rPr>
                        <w:t>those vulnerable</w:t>
                      </w:r>
                      <w:r w:rsidR="00B63666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to </w:t>
                      </w:r>
                      <w:r w:rsidR="00A8348A" w:rsidRPr="00C82E57">
                        <w:rPr>
                          <w:color w:val="auto"/>
                          <w:sz w:val="22"/>
                          <w:szCs w:val="22"/>
                        </w:rPr>
                        <w:t>safeguarding</w:t>
                      </w:r>
                      <w:r w:rsidR="00B63666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A8348A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and child protection concerns </w:t>
                      </w:r>
                      <w:r w:rsidR="003E2DC8" w:rsidRPr="00C82E57">
                        <w:rPr>
                          <w:color w:val="auto"/>
                          <w:sz w:val="22"/>
                          <w:szCs w:val="22"/>
                        </w:rPr>
                        <w:t>children</w:t>
                      </w:r>
                      <w:r w:rsidR="008F77CF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through transition</w:t>
                      </w:r>
                      <w:r w:rsidR="00A8348A" w:rsidRPr="00C82E57">
                        <w:rPr>
                          <w:color w:val="auto"/>
                          <w:sz w:val="22"/>
                          <w:szCs w:val="22"/>
                        </w:rPr>
                        <w:t>,</w:t>
                      </w:r>
                      <w:r w:rsidR="003A19CB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C33952" w:rsidRPr="00C82E57">
                        <w:rPr>
                          <w:color w:val="auto"/>
                          <w:sz w:val="22"/>
                          <w:szCs w:val="22"/>
                        </w:rPr>
                        <w:t>transfer,</w:t>
                      </w:r>
                      <w:r w:rsidR="00804FBE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or managed move</w:t>
                      </w:r>
                      <w:r w:rsidR="003A19CB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191E05" w:rsidRPr="00C82E57">
                        <w:rPr>
                          <w:color w:val="auto"/>
                          <w:sz w:val="22"/>
                          <w:szCs w:val="22"/>
                        </w:rPr>
                        <w:t>between primary</w:t>
                      </w:r>
                      <w:r w:rsidR="006C331B">
                        <w:rPr>
                          <w:color w:val="auto"/>
                          <w:sz w:val="22"/>
                          <w:szCs w:val="22"/>
                        </w:rPr>
                        <w:t xml:space="preserve">, </w:t>
                      </w:r>
                      <w:r w:rsidR="00191E05" w:rsidRPr="00C82E57">
                        <w:rPr>
                          <w:color w:val="auto"/>
                          <w:sz w:val="22"/>
                          <w:szCs w:val="22"/>
                        </w:rPr>
                        <w:t>secondary education</w:t>
                      </w:r>
                      <w:r w:rsidR="00783CD9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or to college or alternative education</w:t>
                      </w:r>
                      <w:r w:rsidR="00C82E57" w:rsidRPr="00C82E57">
                        <w:rPr>
                          <w:color w:val="auto"/>
                          <w:sz w:val="22"/>
                          <w:szCs w:val="22"/>
                        </w:rPr>
                        <w:t>.</w:t>
                      </w:r>
                      <w:r w:rsidR="00191E05" w:rsidRPr="00C82E57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0828028" w14:textId="66AEE76C" w:rsidR="00D20E16" w:rsidRPr="0099785F" w:rsidRDefault="00055D75" w:rsidP="004C5C95">
                      <w:pPr>
                        <w:pStyle w:val="Default"/>
                        <w:numPr>
                          <w:ilvl w:val="0"/>
                          <w:numId w:val="2"/>
                        </w:numPr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>t</w:t>
                      </w:r>
                      <w:r w:rsidR="005559CD" w:rsidRPr="0099785F">
                        <w:rPr>
                          <w:color w:val="auto"/>
                          <w:sz w:val="22"/>
                          <w:szCs w:val="22"/>
                        </w:rPr>
                        <w:t>he</w:t>
                      </w:r>
                      <w:r w:rsidR="00473DBF" w:rsidRPr="0099785F">
                        <w:rPr>
                          <w:color w:val="auto"/>
                          <w:sz w:val="22"/>
                          <w:szCs w:val="22"/>
                        </w:rPr>
                        <w:t xml:space="preserve"> designated</w:t>
                      </w:r>
                      <w:r w:rsidR="0099785F" w:rsidRPr="009978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73DBF" w:rsidRPr="0099785F">
                        <w:rPr>
                          <w:color w:val="auto"/>
                          <w:sz w:val="22"/>
                          <w:szCs w:val="22"/>
                        </w:rPr>
                        <w:t>safeguarding lead should share any additional</w:t>
                      </w:r>
                      <w:r w:rsidR="00820D81" w:rsidRPr="009978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73DBF" w:rsidRPr="0099785F">
                        <w:rPr>
                          <w:color w:val="auto"/>
                          <w:sz w:val="22"/>
                          <w:szCs w:val="22"/>
                        </w:rPr>
                        <w:t>information with the new school or college in advance of a child leaving to help them put</w:t>
                      </w:r>
                      <w:r w:rsidR="0099785F" w:rsidRPr="009978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73DBF" w:rsidRPr="0099785F">
                        <w:rPr>
                          <w:color w:val="auto"/>
                          <w:sz w:val="22"/>
                          <w:szCs w:val="22"/>
                        </w:rPr>
                        <w:t>in place the right support to safeguard this child and to help the child thrive in the school</w:t>
                      </w:r>
                      <w:r w:rsidR="0099785F" w:rsidRPr="0099785F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  <w:r w:rsidR="00473DBF" w:rsidRPr="0099785F">
                        <w:rPr>
                          <w:color w:val="auto"/>
                          <w:sz w:val="22"/>
                          <w:szCs w:val="22"/>
                        </w:rPr>
                        <w:t>or college.</w:t>
                      </w:r>
                    </w:p>
                    <w:p w14:paraId="5BA52D5B" w14:textId="77777777" w:rsidR="00457A7F" w:rsidRPr="003B27BB" w:rsidRDefault="00457A7F" w:rsidP="003B27BB">
                      <w:pPr>
                        <w:pStyle w:val="ListParagraph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  <w:p w14:paraId="391A8A0C" w14:textId="77777777" w:rsidR="00EF75BF" w:rsidRPr="00F9317A" w:rsidRDefault="00EF75BF" w:rsidP="00EF75BF">
                      <w:pPr>
                        <w:pStyle w:val="ListParagraph"/>
                        <w:rPr>
                          <w:rFonts w:cs="Arial"/>
                        </w:rPr>
                      </w:pPr>
                    </w:p>
                    <w:p w14:paraId="342A4F88" w14:textId="77777777" w:rsidR="00EF75BF" w:rsidRPr="00E51AA4" w:rsidRDefault="00EF75BF" w:rsidP="00D20E16">
                      <w:pPr>
                        <w:pStyle w:val="ListParagraph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</w:p>
                    <w:p w14:paraId="4DB49394" w14:textId="238E82FD" w:rsidR="00545A41" w:rsidRDefault="00545A41" w:rsidP="00545A4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43DECE" w14:textId="77777777" w:rsidR="00545A41" w:rsidRPr="00545A41" w:rsidRDefault="00545A41" w:rsidP="00545A4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C6478FD" w14:textId="77777777" w:rsidR="00D030A0" w:rsidRPr="00AF1063" w:rsidRDefault="00D030A0" w:rsidP="00545A41">
                      <w:pPr>
                        <w:ind w:left="720"/>
                        <w:rPr>
                          <w:sz w:val="24"/>
                          <w:szCs w:val="24"/>
                        </w:rPr>
                      </w:pPr>
                    </w:p>
                    <w:p w14:paraId="47FC905D" w14:textId="77777777" w:rsidR="00BD3EB2" w:rsidRDefault="00BD3EB2" w:rsidP="00E87E08"/>
                    <w:p w14:paraId="3F3B0E29" w14:textId="77777777" w:rsidR="00BD3EB2" w:rsidRDefault="00BD3EB2" w:rsidP="00545A41">
                      <w:pPr>
                        <w:ind w:left="720"/>
                      </w:pPr>
                    </w:p>
                    <w:p w14:paraId="579B1495" w14:textId="77777777" w:rsidR="00BD3EB2" w:rsidRDefault="00BD3EB2" w:rsidP="00E87E08"/>
                  </w:txbxContent>
                </v:textbox>
                <w10:wrap type="square" anchorx="margin"/>
              </v:shape>
            </w:pict>
          </mc:Fallback>
        </mc:AlternateContent>
      </w:r>
      <w:r w:rsidR="00E25805" w:rsidRPr="00E87E08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386368" behindDoc="0" locked="0" layoutInCell="1" allowOverlap="1" wp14:anchorId="59F49274" wp14:editId="7540E6D5">
                <wp:simplePos x="0" y="0"/>
                <wp:positionH relativeFrom="margin">
                  <wp:posOffset>1487608</wp:posOffset>
                </wp:positionH>
                <wp:positionV relativeFrom="paragraph">
                  <wp:posOffset>371082</wp:posOffset>
                </wp:positionV>
                <wp:extent cx="163830" cy="180340"/>
                <wp:effectExtent l="38100" t="0" r="26670" b="29210"/>
                <wp:wrapNone/>
                <wp:docPr id="336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180340"/>
                        </a:xfrm>
                        <a:custGeom>
                          <a:avLst>
                            <a:gd name="f0" fmla="val 17782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719F0" id="Down Arrow 13" o:spid="_x0000_s1026" style="position:absolute;margin-left:117.15pt;margin-top:29.2pt;width:12.9pt;height:14.2pt;z-index:25138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" path="m5400,r,17782l,17782r10800,3818l21600,17782r-5400,l16200,,5400,xe" fillcolor="#5b9bd5" strokecolor="#41719c" strokeweight=".35281mm">
                <v:stroke joinstyle="miter"/>
                <v:path arrowok="t" o:connecttype="custom" o:connectlocs="81915,0;163830,90170;81915,180340;0,90170;0,148463;163830,148463" o:connectangles="270,0,90,180,180,0" textboxrect="5400,0,16200,19691"/>
                <w10:wrap anchorx="margin"/>
              </v:shape>
            </w:pict>
          </mc:Fallback>
        </mc:AlternateContent>
      </w:r>
      <w:r w:rsidR="00E25805" w:rsidRPr="00E87E08">
        <w:rPr>
          <w:rFonts w:asciiTheme="minorHAnsi" w:hAnsiTheme="minorHAnsi"/>
          <w:noProof/>
          <w:color w:val="FF0000"/>
        </w:rPr>
        <mc:AlternateContent>
          <mc:Choice Requires="wps">
            <w:drawing>
              <wp:anchor distT="0" distB="0" distL="114300" distR="114300" simplePos="0" relativeHeight="252054016" behindDoc="0" locked="0" layoutInCell="1" allowOverlap="1" wp14:anchorId="2A74FDAC" wp14:editId="5173936D">
                <wp:simplePos x="0" y="0"/>
                <wp:positionH relativeFrom="margin">
                  <wp:posOffset>5451278</wp:posOffset>
                </wp:positionH>
                <wp:positionV relativeFrom="paragraph">
                  <wp:posOffset>371791</wp:posOffset>
                </wp:positionV>
                <wp:extent cx="158750" cy="180340"/>
                <wp:effectExtent l="19050" t="0" r="31750" b="29210"/>
                <wp:wrapNone/>
                <wp:docPr id="345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0340"/>
                        </a:xfrm>
                        <a:custGeom>
                          <a:avLst>
                            <a:gd name="f0" fmla="val 18561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 cap="flat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2881D" id="Down Arrow 23" o:spid="_x0000_s1026" style="position:absolute;margin-left:429.25pt;margin-top:29.25pt;width:12.5pt;height:14.2pt;z-index:25205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" path="m5400,r,18561l,18561r10800,3039l21600,18561r-5400,l16200,,5400,xe" fillcolor="#5b9bd5" strokecolor="#41719c" strokeweight=".35281mm">
                <v:stroke joinstyle="miter"/>
                <v:path arrowok="t" o:connecttype="custom" o:connectlocs="79375,0;158750,90170;79375,180340;0,90170;0,154967;158750,154967" o:connectangles="270,0,90,180,180,0" textboxrect="5400,0,16200,20081"/>
                <w10:wrap anchorx="margin"/>
              </v:shape>
            </w:pict>
          </mc:Fallback>
        </mc:AlternateContent>
      </w:r>
      <w:r w:rsidR="00CE546B">
        <w:rPr>
          <w:rFonts w:asciiTheme="minorHAnsi" w:hAnsiTheme="minorHAnsi" w:cs="Arial"/>
          <w:b/>
          <w:color w:val="FF0000"/>
          <w:sz w:val="20"/>
        </w:rPr>
        <w:t xml:space="preserve"> </w:t>
      </w:r>
    </w:p>
    <w:sectPr w:rsidR="00554C98" w:rsidRPr="00E87E08" w:rsidSect="009E2C73">
      <w:footerReference w:type="default" r:id="rId8"/>
      <w:pgSz w:w="12240" w:h="15840"/>
      <w:pgMar w:top="720" w:right="720" w:bottom="57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28DD" w14:textId="77777777" w:rsidR="00053B94" w:rsidRDefault="00053B94">
      <w:r>
        <w:separator/>
      </w:r>
    </w:p>
  </w:endnote>
  <w:endnote w:type="continuationSeparator" w:id="0">
    <w:p w14:paraId="4BF94BF7" w14:textId="77777777" w:rsidR="00053B94" w:rsidRDefault="0005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B766" w14:textId="77777777" w:rsidR="00BD3EB2" w:rsidRPr="00B74A3D" w:rsidRDefault="00BD3EB2">
    <w:pPr>
      <w:pStyle w:val="Foo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9D21" w14:textId="77777777" w:rsidR="00053B94" w:rsidRDefault="00053B94">
      <w:r>
        <w:separator/>
      </w:r>
    </w:p>
  </w:footnote>
  <w:footnote w:type="continuationSeparator" w:id="0">
    <w:p w14:paraId="0BFAA910" w14:textId="77777777" w:rsidR="00053B94" w:rsidRDefault="00053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F14DF"/>
    <w:multiLevelType w:val="hybridMultilevel"/>
    <w:tmpl w:val="9822E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73303"/>
    <w:multiLevelType w:val="hybridMultilevel"/>
    <w:tmpl w:val="ED86B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E4642"/>
    <w:multiLevelType w:val="hybridMultilevel"/>
    <w:tmpl w:val="B8DC6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B4C94"/>
    <w:multiLevelType w:val="hybridMultilevel"/>
    <w:tmpl w:val="436CFB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A1296"/>
    <w:multiLevelType w:val="hybridMultilevel"/>
    <w:tmpl w:val="7280300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627B452E"/>
    <w:multiLevelType w:val="hybridMultilevel"/>
    <w:tmpl w:val="9196B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778405">
    <w:abstractNumId w:val="3"/>
  </w:num>
  <w:num w:numId="2" w16cid:durableId="15735832">
    <w:abstractNumId w:val="1"/>
  </w:num>
  <w:num w:numId="3" w16cid:durableId="256183821">
    <w:abstractNumId w:val="5"/>
  </w:num>
  <w:num w:numId="4" w16cid:durableId="611278695">
    <w:abstractNumId w:val="2"/>
  </w:num>
  <w:num w:numId="5" w16cid:durableId="428280477">
    <w:abstractNumId w:val="4"/>
  </w:num>
  <w:num w:numId="6" w16cid:durableId="1181118172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09"/>
    <w:rsid w:val="0000017C"/>
    <w:rsid w:val="000003F9"/>
    <w:rsid w:val="00000760"/>
    <w:rsid w:val="00000ACB"/>
    <w:rsid w:val="00001D45"/>
    <w:rsid w:val="000042BB"/>
    <w:rsid w:val="00004DD7"/>
    <w:rsid w:val="00005B40"/>
    <w:rsid w:val="00007E13"/>
    <w:rsid w:val="00012147"/>
    <w:rsid w:val="000174F7"/>
    <w:rsid w:val="000174FB"/>
    <w:rsid w:val="0002181F"/>
    <w:rsid w:val="0002554A"/>
    <w:rsid w:val="00034622"/>
    <w:rsid w:val="00034938"/>
    <w:rsid w:val="00034E1D"/>
    <w:rsid w:val="00037A98"/>
    <w:rsid w:val="00042526"/>
    <w:rsid w:val="00043DE1"/>
    <w:rsid w:val="000443E9"/>
    <w:rsid w:val="00052543"/>
    <w:rsid w:val="0005256D"/>
    <w:rsid w:val="000534D6"/>
    <w:rsid w:val="00053B94"/>
    <w:rsid w:val="00055958"/>
    <w:rsid w:val="00055D75"/>
    <w:rsid w:val="00056486"/>
    <w:rsid w:val="00056E54"/>
    <w:rsid w:val="00057563"/>
    <w:rsid w:val="00060228"/>
    <w:rsid w:val="00066783"/>
    <w:rsid w:val="00070ECF"/>
    <w:rsid w:val="0007447C"/>
    <w:rsid w:val="00074496"/>
    <w:rsid w:val="0007677D"/>
    <w:rsid w:val="00081FAF"/>
    <w:rsid w:val="00082370"/>
    <w:rsid w:val="000838A5"/>
    <w:rsid w:val="00086A64"/>
    <w:rsid w:val="00090757"/>
    <w:rsid w:val="0009169A"/>
    <w:rsid w:val="0009240B"/>
    <w:rsid w:val="00094365"/>
    <w:rsid w:val="00095190"/>
    <w:rsid w:val="00096EFF"/>
    <w:rsid w:val="00097B81"/>
    <w:rsid w:val="000A0062"/>
    <w:rsid w:val="000A044D"/>
    <w:rsid w:val="000A09CA"/>
    <w:rsid w:val="000A1E51"/>
    <w:rsid w:val="000A2A0F"/>
    <w:rsid w:val="000A2A52"/>
    <w:rsid w:val="000A2F58"/>
    <w:rsid w:val="000A5408"/>
    <w:rsid w:val="000B2E6B"/>
    <w:rsid w:val="000B39E7"/>
    <w:rsid w:val="000B408E"/>
    <w:rsid w:val="000B484D"/>
    <w:rsid w:val="000B530D"/>
    <w:rsid w:val="000B56D1"/>
    <w:rsid w:val="000B5CA8"/>
    <w:rsid w:val="000B7A81"/>
    <w:rsid w:val="000C04EC"/>
    <w:rsid w:val="000C0543"/>
    <w:rsid w:val="000C0A13"/>
    <w:rsid w:val="000C6593"/>
    <w:rsid w:val="000C6E56"/>
    <w:rsid w:val="000D394F"/>
    <w:rsid w:val="000D5E1C"/>
    <w:rsid w:val="000D6415"/>
    <w:rsid w:val="000E0A6E"/>
    <w:rsid w:val="000E4D46"/>
    <w:rsid w:val="000E553C"/>
    <w:rsid w:val="000F0C54"/>
    <w:rsid w:val="000F27DD"/>
    <w:rsid w:val="000F5645"/>
    <w:rsid w:val="000F69A3"/>
    <w:rsid w:val="001041A9"/>
    <w:rsid w:val="00105496"/>
    <w:rsid w:val="0010617B"/>
    <w:rsid w:val="00107D39"/>
    <w:rsid w:val="001102D8"/>
    <w:rsid w:val="00113586"/>
    <w:rsid w:val="00113935"/>
    <w:rsid w:val="00115980"/>
    <w:rsid w:val="00117641"/>
    <w:rsid w:val="00117DB6"/>
    <w:rsid w:val="001210D6"/>
    <w:rsid w:val="00121454"/>
    <w:rsid w:val="00123341"/>
    <w:rsid w:val="00123973"/>
    <w:rsid w:val="00124CA2"/>
    <w:rsid w:val="00125A20"/>
    <w:rsid w:val="00127B62"/>
    <w:rsid w:val="00130090"/>
    <w:rsid w:val="0013238B"/>
    <w:rsid w:val="00133536"/>
    <w:rsid w:val="00135261"/>
    <w:rsid w:val="001373BF"/>
    <w:rsid w:val="00140285"/>
    <w:rsid w:val="00140F13"/>
    <w:rsid w:val="00142D01"/>
    <w:rsid w:val="00150F52"/>
    <w:rsid w:val="00152405"/>
    <w:rsid w:val="00155A78"/>
    <w:rsid w:val="001565CE"/>
    <w:rsid w:val="001566A5"/>
    <w:rsid w:val="00157BAB"/>
    <w:rsid w:val="001631FD"/>
    <w:rsid w:val="001704D6"/>
    <w:rsid w:val="001745AE"/>
    <w:rsid w:val="00177F47"/>
    <w:rsid w:val="001811CC"/>
    <w:rsid w:val="00181ADD"/>
    <w:rsid w:val="00182961"/>
    <w:rsid w:val="00184461"/>
    <w:rsid w:val="00186BE7"/>
    <w:rsid w:val="00186D01"/>
    <w:rsid w:val="00190540"/>
    <w:rsid w:val="00191E05"/>
    <w:rsid w:val="001923D7"/>
    <w:rsid w:val="00193102"/>
    <w:rsid w:val="00193BF2"/>
    <w:rsid w:val="00195905"/>
    <w:rsid w:val="00196772"/>
    <w:rsid w:val="001A2CD2"/>
    <w:rsid w:val="001A3125"/>
    <w:rsid w:val="001A3AE4"/>
    <w:rsid w:val="001A619D"/>
    <w:rsid w:val="001A6BF4"/>
    <w:rsid w:val="001B232F"/>
    <w:rsid w:val="001B4A13"/>
    <w:rsid w:val="001C23DD"/>
    <w:rsid w:val="001C4512"/>
    <w:rsid w:val="001C490C"/>
    <w:rsid w:val="001C56AE"/>
    <w:rsid w:val="001D35B8"/>
    <w:rsid w:val="001D408D"/>
    <w:rsid w:val="001D4C1B"/>
    <w:rsid w:val="001D5548"/>
    <w:rsid w:val="001D5EA3"/>
    <w:rsid w:val="001E0825"/>
    <w:rsid w:val="001E1249"/>
    <w:rsid w:val="001E125D"/>
    <w:rsid w:val="001E1625"/>
    <w:rsid w:val="001E291D"/>
    <w:rsid w:val="001E2D99"/>
    <w:rsid w:val="001E51B5"/>
    <w:rsid w:val="001E7719"/>
    <w:rsid w:val="001F0719"/>
    <w:rsid w:val="001F3664"/>
    <w:rsid w:val="001F4422"/>
    <w:rsid w:val="001F524B"/>
    <w:rsid w:val="001F56C4"/>
    <w:rsid w:val="001F746D"/>
    <w:rsid w:val="001F758D"/>
    <w:rsid w:val="001F7F98"/>
    <w:rsid w:val="00202DBE"/>
    <w:rsid w:val="00205604"/>
    <w:rsid w:val="00206C08"/>
    <w:rsid w:val="00207237"/>
    <w:rsid w:val="00211822"/>
    <w:rsid w:val="00211A95"/>
    <w:rsid w:val="002127CC"/>
    <w:rsid w:val="00212A8D"/>
    <w:rsid w:val="0021521E"/>
    <w:rsid w:val="002155FB"/>
    <w:rsid w:val="00217183"/>
    <w:rsid w:val="0022620C"/>
    <w:rsid w:val="00226AAE"/>
    <w:rsid w:val="00230453"/>
    <w:rsid w:val="00231B18"/>
    <w:rsid w:val="00234290"/>
    <w:rsid w:val="00236250"/>
    <w:rsid w:val="00240BC3"/>
    <w:rsid w:val="00240F12"/>
    <w:rsid w:val="00241A20"/>
    <w:rsid w:val="002431BD"/>
    <w:rsid w:val="002444AD"/>
    <w:rsid w:val="002451C7"/>
    <w:rsid w:val="0025003E"/>
    <w:rsid w:val="002508C2"/>
    <w:rsid w:val="00251B0D"/>
    <w:rsid w:val="002541BD"/>
    <w:rsid w:val="00254E9D"/>
    <w:rsid w:val="00256441"/>
    <w:rsid w:val="00256FF9"/>
    <w:rsid w:val="002579E8"/>
    <w:rsid w:val="00261EB5"/>
    <w:rsid w:val="00262040"/>
    <w:rsid w:val="0026358D"/>
    <w:rsid w:val="00265315"/>
    <w:rsid w:val="00265B14"/>
    <w:rsid w:val="00267E4D"/>
    <w:rsid w:val="00272F02"/>
    <w:rsid w:val="0027302A"/>
    <w:rsid w:val="002756B9"/>
    <w:rsid w:val="002776A1"/>
    <w:rsid w:val="00282B17"/>
    <w:rsid w:val="00282C49"/>
    <w:rsid w:val="00285417"/>
    <w:rsid w:val="00285F42"/>
    <w:rsid w:val="00286BE2"/>
    <w:rsid w:val="00286BED"/>
    <w:rsid w:val="00286D6B"/>
    <w:rsid w:val="00287ACF"/>
    <w:rsid w:val="00290C84"/>
    <w:rsid w:val="00290D90"/>
    <w:rsid w:val="00291925"/>
    <w:rsid w:val="00292297"/>
    <w:rsid w:val="00294149"/>
    <w:rsid w:val="002943E8"/>
    <w:rsid w:val="0029511F"/>
    <w:rsid w:val="002A1013"/>
    <w:rsid w:val="002A175C"/>
    <w:rsid w:val="002A27B1"/>
    <w:rsid w:val="002A4421"/>
    <w:rsid w:val="002A6EC7"/>
    <w:rsid w:val="002B00AD"/>
    <w:rsid w:val="002B01C0"/>
    <w:rsid w:val="002B1CA1"/>
    <w:rsid w:val="002B220E"/>
    <w:rsid w:val="002B2601"/>
    <w:rsid w:val="002B3B41"/>
    <w:rsid w:val="002B5921"/>
    <w:rsid w:val="002B59B9"/>
    <w:rsid w:val="002B5DED"/>
    <w:rsid w:val="002B6E0B"/>
    <w:rsid w:val="002B6EA2"/>
    <w:rsid w:val="002B7F44"/>
    <w:rsid w:val="002C02B7"/>
    <w:rsid w:val="002C23C0"/>
    <w:rsid w:val="002C252E"/>
    <w:rsid w:val="002C26EC"/>
    <w:rsid w:val="002C3207"/>
    <w:rsid w:val="002C7B8B"/>
    <w:rsid w:val="002D0350"/>
    <w:rsid w:val="002D13B9"/>
    <w:rsid w:val="002D2C9F"/>
    <w:rsid w:val="002D2EB4"/>
    <w:rsid w:val="002D368C"/>
    <w:rsid w:val="002D42C9"/>
    <w:rsid w:val="002D5C2D"/>
    <w:rsid w:val="002E0019"/>
    <w:rsid w:val="002E2141"/>
    <w:rsid w:val="002E2502"/>
    <w:rsid w:val="002E279D"/>
    <w:rsid w:val="002E53C5"/>
    <w:rsid w:val="002E5EF4"/>
    <w:rsid w:val="002F319F"/>
    <w:rsid w:val="002F33BF"/>
    <w:rsid w:val="002F3DC6"/>
    <w:rsid w:val="002F480D"/>
    <w:rsid w:val="002F4EFC"/>
    <w:rsid w:val="003016D7"/>
    <w:rsid w:val="00302B52"/>
    <w:rsid w:val="0030371A"/>
    <w:rsid w:val="00304EE0"/>
    <w:rsid w:val="003061FC"/>
    <w:rsid w:val="003118D5"/>
    <w:rsid w:val="00311ECF"/>
    <w:rsid w:val="0031267F"/>
    <w:rsid w:val="003134F2"/>
    <w:rsid w:val="003139FC"/>
    <w:rsid w:val="00314158"/>
    <w:rsid w:val="003160FA"/>
    <w:rsid w:val="00317C8F"/>
    <w:rsid w:val="003214AB"/>
    <w:rsid w:val="0032188D"/>
    <w:rsid w:val="003237A7"/>
    <w:rsid w:val="00323865"/>
    <w:rsid w:val="003266B2"/>
    <w:rsid w:val="003276A8"/>
    <w:rsid w:val="00327E20"/>
    <w:rsid w:val="00330431"/>
    <w:rsid w:val="00331205"/>
    <w:rsid w:val="003321A5"/>
    <w:rsid w:val="00332DD3"/>
    <w:rsid w:val="00332FE3"/>
    <w:rsid w:val="003336DC"/>
    <w:rsid w:val="00333E41"/>
    <w:rsid w:val="0033498E"/>
    <w:rsid w:val="00335F4F"/>
    <w:rsid w:val="00337279"/>
    <w:rsid w:val="003403C8"/>
    <w:rsid w:val="003437EA"/>
    <w:rsid w:val="003443B0"/>
    <w:rsid w:val="00345B5C"/>
    <w:rsid w:val="00347D70"/>
    <w:rsid w:val="003503F4"/>
    <w:rsid w:val="003607E2"/>
    <w:rsid w:val="0036288B"/>
    <w:rsid w:val="003629F8"/>
    <w:rsid w:val="003630A4"/>
    <w:rsid w:val="00363675"/>
    <w:rsid w:val="00363842"/>
    <w:rsid w:val="00365F97"/>
    <w:rsid w:val="00366813"/>
    <w:rsid w:val="0036771F"/>
    <w:rsid w:val="00370FA0"/>
    <w:rsid w:val="00371E39"/>
    <w:rsid w:val="00372534"/>
    <w:rsid w:val="003726AF"/>
    <w:rsid w:val="003737CA"/>
    <w:rsid w:val="0037636E"/>
    <w:rsid w:val="003779CC"/>
    <w:rsid w:val="00377D98"/>
    <w:rsid w:val="00380998"/>
    <w:rsid w:val="003810A3"/>
    <w:rsid w:val="00382C68"/>
    <w:rsid w:val="00383504"/>
    <w:rsid w:val="00383703"/>
    <w:rsid w:val="00384EFA"/>
    <w:rsid w:val="00387769"/>
    <w:rsid w:val="003900E3"/>
    <w:rsid w:val="00390A86"/>
    <w:rsid w:val="0039358B"/>
    <w:rsid w:val="0039461F"/>
    <w:rsid w:val="003952A7"/>
    <w:rsid w:val="00395CF9"/>
    <w:rsid w:val="003965AA"/>
    <w:rsid w:val="00396605"/>
    <w:rsid w:val="00397415"/>
    <w:rsid w:val="003A19CB"/>
    <w:rsid w:val="003A2F6D"/>
    <w:rsid w:val="003A32DF"/>
    <w:rsid w:val="003A3916"/>
    <w:rsid w:val="003A5DC9"/>
    <w:rsid w:val="003A7B77"/>
    <w:rsid w:val="003A7C71"/>
    <w:rsid w:val="003B02A3"/>
    <w:rsid w:val="003B18AA"/>
    <w:rsid w:val="003B27B0"/>
    <w:rsid w:val="003B27BB"/>
    <w:rsid w:val="003B3023"/>
    <w:rsid w:val="003B48B1"/>
    <w:rsid w:val="003B55E1"/>
    <w:rsid w:val="003B57D7"/>
    <w:rsid w:val="003B7F42"/>
    <w:rsid w:val="003C0B87"/>
    <w:rsid w:val="003C0D02"/>
    <w:rsid w:val="003C0D09"/>
    <w:rsid w:val="003C26FC"/>
    <w:rsid w:val="003C2DED"/>
    <w:rsid w:val="003C71B0"/>
    <w:rsid w:val="003C7485"/>
    <w:rsid w:val="003C779E"/>
    <w:rsid w:val="003D3A35"/>
    <w:rsid w:val="003D5147"/>
    <w:rsid w:val="003D635C"/>
    <w:rsid w:val="003D6784"/>
    <w:rsid w:val="003D680C"/>
    <w:rsid w:val="003D6C5F"/>
    <w:rsid w:val="003E0AF0"/>
    <w:rsid w:val="003E2DC8"/>
    <w:rsid w:val="003E35EF"/>
    <w:rsid w:val="003E3E30"/>
    <w:rsid w:val="003E4084"/>
    <w:rsid w:val="003E65AA"/>
    <w:rsid w:val="003E7BDF"/>
    <w:rsid w:val="003F393C"/>
    <w:rsid w:val="003F5D51"/>
    <w:rsid w:val="003F705C"/>
    <w:rsid w:val="004003A8"/>
    <w:rsid w:val="0040161B"/>
    <w:rsid w:val="0040597C"/>
    <w:rsid w:val="00406267"/>
    <w:rsid w:val="004076AC"/>
    <w:rsid w:val="00407934"/>
    <w:rsid w:val="00411518"/>
    <w:rsid w:val="00412562"/>
    <w:rsid w:val="00414876"/>
    <w:rsid w:val="004149D3"/>
    <w:rsid w:val="00415860"/>
    <w:rsid w:val="004234D5"/>
    <w:rsid w:val="00424CCA"/>
    <w:rsid w:val="004257B1"/>
    <w:rsid w:val="0042707B"/>
    <w:rsid w:val="004279F1"/>
    <w:rsid w:val="00427AA9"/>
    <w:rsid w:val="00431916"/>
    <w:rsid w:val="0043221B"/>
    <w:rsid w:val="00432CDE"/>
    <w:rsid w:val="00432D44"/>
    <w:rsid w:val="0043312A"/>
    <w:rsid w:val="00433338"/>
    <w:rsid w:val="00435669"/>
    <w:rsid w:val="004362AE"/>
    <w:rsid w:val="0043696E"/>
    <w:rsid w:val="00440009"/>
    <w:rsid w:val="00441130"/>
    <w:rsid w:val="00441EAE"/>
    <w:rsid w:val="0044208A"/>
    <w:rsid w:val="004438DF"/>
    <w:rsid w:val="00451F59"/>
    <w:rsid w:val="004566FC"/>
    <w:rsid w:val="0045748A"/>
    <w:rsid w:val="00457A7F"/>
    <w:rsid w:val="00462012"/>
    <w:rsid w:val="004624DB"/>
    <w:rsid w:val="00462737"/>
    <w:rsid w:val="004630AA"/>
    <w:rsid w:val="00464084"/>
    <w:rsid w:val="0046613D"/>
    <w:rsid w:val="0046651D"/>
    <w:rsid w:val="00470350"/>
    <w:rsid w:val="00470DF7"/>
    <w:rsid w:val="00471984"/>
    <w:rsid w:val="004734BA"/>
    <w:rsid w:val="00473DBF"/>
    <w:rsid w:val="0047655C"/>
    <w:rsid w:val="00476639"/>
    <w:rsid w:val="00476A1D"/>
    <w:rsid w:val="00477667"/>
    <w:rsid w:val="00481F04"/>
    <w:rsid w:val="00482B9B"/>
    <w:rsid w:val="00482C22"/>
    <w:rsid w:val="00483F38"/>
    <w:rsid w:val="00485BF1"/>
    <w:rsid w:val="0048793B"/>
    <w:rsid w:val="00490398"/>
    <w:rsid w:val="004909DD"/>
    <w:rsid w:val="004935DA"/>
    <w:rsid w:val="00493C96"/>
    <w:rsid w:val="004942F5"/>
    <w:rsid w:val="00494426"/>
    <w:rsid w:val="00495229"/>
    <w:rsid w:val="00495C91"/>
    <w:rsid w:val="0049788E"/>
    <w:rsid w:val="004A075F"/>
    <w:rsid w:val="004A2855"/>
    <w:rsid w:val="004A38EE"/>
    <w:rsid w:val="004A7758"/>
    <w:rsid w:val="004A77EE"/>
    <w:rsid w:val="004A7D47"/>
    <w:rsid w:val="004B1EEA"/>
    <w:rsid w:val="004B2164"/>
    <w:rsid w:val="004B37F7"/>
    <w:rsid w:val="004B4C7A"/>
    <w:rsid w:val="004C1018"/>
    <w:rsid w:val="004C3CBD"/>
    <w:rsid w:val="004C4422"/>
    <w:rsid w:val="004C44A5"/>
    <w:rsid w:val="004C527F"/>
    <w:rsid w:val="004C5C95"/>
    <w:rsid w:val="004C731C"/>
    <w:rsid w:val="004D0C4D"/>
    <w:rsid w:val="004D2A4F"/>
    <w:rsid w:val="004D4399"/>
    <w:rsid w:val="004D5327"/>
    <w:rsid w:val="004D57A1"/>
    <w:rsid w:val="004D5F78"/>
    <w:rsid w:val="004D728B"/>
    <w:rsid w:val="004D768D"/>
    <w:rsid w:val="004E20B0"/>
    <w:rsid w:val="004E4771"/>
    <w:rsid w:val="004E5CCD"/>
    <w:rsid w:val="004E6CF0"/>
    <w:rsid w:val="004E72B3"/>
    <w:rsid w:val="004E72EF"/>
    <w:rsid w:val="004F122E"/>
    <w:rsid w:val="004F32FD"/>
    <w:rsid w:val="00503118"/>
    <w:rsid w:val="0050400A"/>
    <w:rsid w:val="0050473E"/>
    <w:rsid w:val="00506CD8"/>
    <w:rsid w:val="00507132"/>
    <w:rsid w:val="00507F37"/>
    <w:rsid w:val="005103AA"/>
    <w:rsid w:val="00510FBD"/>
    <w:rsid w:val="00513299"/>
    <w:rsid w:val="00513532"/>
    <w:rsid w:val="00513AE8"/>
    <w:rsid w:val="005140AF"/>
    <w:rsid w:val="00515216"/>
    <w:rsid w:val="005160A1"/>
    <w:rsid w:val="005161D3"/>
    <w:rsid w:val="00516645"/>
    <w:rsid w:val="00516DF6"/>
    <w:rsid w:val="0052222A"/>
    <w:rsid w:val="00525A6B"/>
    <w:rsid w:val="005265D1"/>
    <w:rsid w:val="005265E0"/>
    <w:rsid w:val="005273AD"/>
    <w:rsid w:val="00531347"/>
    <w:rsid w:val="005331CC"/>
    <w:rsid w:val="005341F0"/>
    <w:rsid w:val="00534904"/>
    <w:rsid w:val="00535138"/>
    <w:rsid w:val="005358FA"/>
    <w:rsid w:val="00535AC6"/>
    <w:rsid w:val="00537B7A"/>
    <w:rsid w:val="005401E7"/>
    <w:rsid w:val="0054504E"/>
    <w:rsid w:val="00545A41"/>
    <w:rsid w:val="00545ACB"/>
    <w:rsid w:val="0054624C"/>
    <w:rsid w:val="00553085"/>
    <w:rsid w:val="00554B11"/>
    <w:rsid w:val="00554C98"/>
    <w:rsid w:val="005559CD"/>
    <w:rsid w:val="0056086B"/>
    <w:rsid w:val="00562877"/>
    <w:rsid w:val="005637B7"/>
    <w:rsid w:val="00566D9E"/>
    <w:rsid w:val="00570F24"/>
    <w:rsid w:val="0057296A"/>
    <w:rsid w:val="0057314C"/>
    <w:rsid w:val="00574081"/>
    <w:rsid w:val="00574227"/>
    <w:rsid w:val="00575390"/>
    <w:rsid w:val="00575F58"/>
    <w:rsid w:val="00576457"/>
    <w:rsid w:val="00576E09"/>
    <w:rsid w:val="0057737D"/>
    <w:rsid w:val="00580BE2"/>
    <w:rsid w:val="00583F97"/>
    <w:rsid w:val="00585B2E"/>
    <w:rsid w:val="00586A7D"/>
    <w:rsid w:val="00590089"/>
    <w:rsid w:val="00594D61"/>
    <w:rsid w:val="00594FD5"/>
    <w:rsid w:val="00595683"/>
    <w:rsid w:val="005956ED"/>
    <w:rsid w:val="005968B5"/>
    <w:rsid w:val="00597C15"/>
    <w:rsid w:val="005A10A4"/>
    <w:rsid w:val="005A477B"/>
    <w:rsid w:val="005A4A34"/>
    <w:rsid w:val="005A6836"/>
    <w:rsid w:val="005A7ED4"/>
    <w:rsid w:val="005B0B9C"/>
    <w:rsid w:val="005B1D57"/>
    <w:rsid w:val="005B1F50"/>
    <w:rsid w:val="005B2B6C"/>
    <w:rsid w:val="005B3374"/>
    <w:rsid w:val="005B3C31"/>
    <w:rsid w:val="005C0ED3"/>
    <w:rsid w:val="005C2E22"/>
    <w:rsid w:val="005C32F5"/>
    <w:rsid w:val="005C37D1"/>
    <w:rsid w:val="005C675F"/>
    <w:rsid w:val="005C6A32"/>
    <w:rsid w:val="005C6B25"/>
    <w:rsid w:val="005C6E5D"/>
    <w:rsid w:val="005D054F"/>
    <w:rsid w:val="005D0E04"/>
    <w:rsid w:val="005D3341"/>
    <w:rsid w:val="005D6C70"/>
    <w:rsid w:val="005E0507"/>
    <w:rsid w:val="005E1F3C"/>
    <w:rsid w:val="005E2490"/>
    <w:rsid w:val="005E4973"/>
    <w:rsid w:val="005E6960"/>
    <w:rsid w:val="005F0B42"/>
    <w:rsid w:val="005F227C"/>
    <w:rsid w:val="005F3CC1"/>
    <w:rsid w:val="005F720E"/>
    <w:rsid w:val="006003B0"/>
    <w:rsid w:val="00601BF7"/>
    <w:rsid w:val="00601D79"/>
    <w:rsid w:val="00602BEA"/>
    <w:rsid w:val="006045F8"/>
    <w:rsid w:val="0060510B"/>
    <w:rsid w:val="0061020E"/>
    <w:rsid w:val="00613852"/>
    <w:rsid w:val="00613C36"/>
    <w:rsid w:val="0061474B"/>
    <w:rsid w:val="00620198"/>
    <w:rsid w:val="006210A8"/>
    <w:rsid w:val="0062163E"/>
    <w:rsid w:val="0062297D"/>
    <w:rsid w:val="0062555E"/>
    <w:rsid w:val="00625E10"/>
    <w:rsid w:val="00630683"/>
    <w:rsid w:val="00632261"/>
    <w:rsid w:val="00633752"/>
    <w:rsid w:val="00634B51"/>
    <w:rsid w:val="0063626D"/>
    <w:rsid w:val="006368C7"/>
    <w:rsid w:val="006403AC"/>
    <w:rsid w:val="006428DA"/>
    <w:rsid w:val="00643702"/>
    <w:rsid w:val="00645654"/>
    <w:rsid w:val="00645752"/>
    <w:rsid w:val="006515B3"/>
    <w:rsid w:val="00652F1A"/>
    <w:rsid w:val="0065534A"/>
    <w:rsid w:val="00657AE8"/>
    <w:rsid w:val="006603E4"/>
    <w:rsid w:val="00660A75"/>
    <w:rsid w:val="00661524"/>
    <w:rsid w:val="00664BD6"/>
    <w:rsid w:val="00665532"/>
    <w:rsid w:val="0066562A"/>
    <w:rsid w:val="006660E4"/>
    <w:rsid w:val="0066647D"/>
    <w:rsid w:val="00666DB2"/>
    <w:rsid w:val="00670C30"/>
    <w:rsid w:val="006712D7"/>
    <w:rsid w:val="0067228D"/>
    <w:rsid w:val="00672DC5"/>
    <w:rsid w:val="00675950"/>
    <w:rsid w:val="00677A06"/>
    <w:rsid w:val="006839BA"/>
    <w:rsid w:val="0068573C"/>
    <w:rsid w:val="00685BD5"/>
    <w:rsid w:val="006903A9"/>
    <w:rsid w:val="0069261D"/>
    <w:rsid w:val="00692DBC"/>
    <w:rsid w:val="0069630E"/>
    <w:rsid w:val="006A0F68"/>
    <w:rsid w:val="006A21D5"/>
    <w:rsid w:val="006A2F88"/>
    <w:rsid w:val="006A6065"/>
    <w:rsid w:val="006B1690"/>
    <w:rsid w:val="006B33B7"/>
    <w:rsid w:val="006B4A27"/>
    <w:rsid w:val="006B6202"/>
    <w:rsid w:val="006B6D13"/>
    <w:rsid w:val="006B7905"/>
    <w:rsid w:val="006B7EDD"/>
    <w:rsid w:val="006C00EE"/>
    <w:rsid w:val="006C18E4"/>
    <w:rsid w:val="006C331B"/>
    <w:rsid w:val="006C41E9"/>
    <w:rsid w:val="006C4609"/>
    <w:rsid w:val="006C4F1D"/>
    <w:rsid w:val="006C55B9"/>
    <w:rsid w:val="006C5F16"/>
    <w:rsid w:val="006C774C"/>
    <w:rsid w:val="006D1B6A"/>
    <w:rsid w:val="006D4175"/>
    <w:rsid w:val="006E1C6F"/>
    <w:rsid w:val="006E333A"/>
    <w:rsid w:val="006E6113"/>
    <w:rsid w:val="006F2748"/>
    <w:rsid w:val="006F2EF8"/>
    <w:rsid w:val="006F3F61"/>
    <w:rsid w:val="006F7BFC"/>
    <w:rsid w:val="007005B9"/>
    <w:rsid w:val="00702119"/>
    <w:rsid w:val="00703358"/>
    <w:rsid w:val="00703784"/>
    <w:rsid w:val="00705DD4"/>
    <w:rsid w:val="0070657F"/>
    <w:rsid w:val="007069E3"/>
    <w:rsid w:val="0071083B"/>
    <w:rsid w:val="00715C57"/>
    <w:rsid w:val="00720693"/>
    <w:rsid w:val="0072171E"/>
    <w:rsid w:val="00721D8E"/>
    <w:rsid w:val="007266F1"/>
    <w:rsid w:val="00730F7E"/>
    <w:rsid w:val="00733DEE"/>
    <w:rsid w:val="007344CF"/>
    <w:rsid w:val="00735F47"/>
    <w:rsid w:val="00736339"/>
    <w:rsid w:val="007368CA"/>
    <w:rsid w:val="00751489"/>
    <w:rsid w:val="00751769"/>
    <w:rsid w:val="0075268F"/>
    <w:rsid w:val="007527EF"/>
    <w:rsid w:val="00752C78"/>
    <w:rsid w:val="007544E0"/>
    <w:rsid w:val="00755683"/>
    <w:rsid w:val="0075606A"/>
    <w:rsid w:val="0075706D"/>
    <w:rsid w:val="007633D6"/>
    <w:rsid w:val="00764C8F"/>
    <w:rsid w:val="0076510A"/>
    <w:rsid w:val="00765345"/>
    <w:rsid w:val="0076722F"/>
    <w:rsid w:val="0077139E"/>
    <w:rsid w:val="007721AE"/>
    <w:rsid w:val="0077238A"/>
    <w:rsid w:val="0077420D"/>
    <w:rsid w:val="00774E0C"/>
    <w:rsid w:val="00775556"/>
    <w:rsid w:val="007759CF"/>
    <w:rsid w:val="00776DE5"/>
    <w:rsid w:val="007777B5"/>
    <w:rsid w:val="00777816"/>
    <w:rsid w:val="007779AB"/>
    <w:rsid w:val="00780522"/>
    <w:rsid w:val="007809DB"/>
    <w:rsid w:val="00781601"/>
    <w:rsid w:val="00781769"/>
    <w:rsid w:val="00782E0C"/>
    <w:rsid w:val="00783CD9"/>
    <w:rsid w:val="00784D04"/>
    <w:rsid w:val="00785A77"/>
    <w:rsid w:val="00785E0E"/>
    <w:rsid w:val="00791141"/>
    <w:rsid w:val="007918EA"/>
    <w:rsid w:val="00794B5B"/>
    <w:rsid w:val="007A012C"/>
    <w:rsid w:val="007A0792"/>
    <w:rsid w:val="007A535E"/>
    <w:rsid w:val="007A5AE5"/>
    <w:rsid w:val="007A6E34"/>
    <w:rsid w:val="007A778E"/>
    <w:rsid w:val="007A7B4F"/>
    <w:rsid w:val="007B2458"/>
    <w:rsid w:val="007B2B94"/>
    <w:rsid w:val="007B58B8"/>
    <w:rsid w:val="007B6CA5"/>
    <w:rsid w:val="007B774D"/>
    <w:rsid w:val="007C0327"/>
    <w:rsid w:val="007C06BE"/>
    <w:rsid w:val="007C1841"/>
    <w:rsid w:val="007C1C08"/>
    <w:rsid w:val="007C382E"/>
    <w:rsid w:val="007C437A"/>
    <w:rsid w:val="007C46AE"/>
    <w:rsid w:val="007C57EB"/>
    <w:rsid w:val="007C5E42"/>
    <w:rsid w:val="007C5E44"/>
    <w:rsid w:val="007D077E"/>
    <w:rsid w:val="007D12DD"/>
    <w:rsid w:val="007D1E8F"/>
    <w:rsid w:val="007D36F7"/>
    <w:rsid w:val="007D44C4"/>
    <w:rsid w:val="007D481B"/>
    <w:rsid w:val="007E0C97"/>
    <w:rsid w:val="007E1BAE"/>
    <w:rsid w:val="007E3636"/>
    <w:rsid w:val="007E384C"/>
    <w:rsid w:val="007E51C8"/>
    <w:rsid w:val="007F0830"/>
    <w:rsid w:val="007F0CF3"/>
    <w:rsid w:val="007F211F"/>
    <w:rsid w:val="007F22B3"/>
    <w:rsid w:val="007F304E"/>
    <w:rsid w:val="007F3D1C"/>
    <w:rsid w:val="007F49F6"/>
    <w:rsid w:val="007F5C0F"/>
    <w:rsid w:val="00800055"/>
    <w:rsid w:val="008001EE"/>
    <w:rsid w:val="008005E2"/>
    <w:rsid w:val="008010E4"/>
    <w:rsid w:val="0080384A"/>
    <w:rsid w:val="00804962"/>
    <w:rsid w:val="00804FBE"/>
    <w:rsid w:val="0080649B"/>
    <w:rsid w:val="00806A81"/>
    <w:rsid w:val="0081108C"/>
    <w:rsid w:val="008151BB"/>
    <w:rsid w:val="008209C8"/>
    <w:rsid w:val="00820D81"/>
    <w:rsid w:val="00820FBC"/>
    <w:rsid w:val="00820FBD"/>
    <w:rsid w:val="0082266F"/>
    <w:rsid w:val="00825961"/>
    <w:rsid w:val="00825D40"/>
    <w:rsid w:val="00830924"/>
    <w:rsid w:val="0083191C"/>
    <w:rsid w:val="00832E40"/>
    <w:rsid w:val="00834716"/>
    <w:rsid w:val="0083536C"/>
    <w:rsid w:val="008356C5"/>
    <w:rsid w:val="00836F96"/>
    <w:rsid w:val="00837641"/>
    <w:rsid w:val="008403BE"/>
    <w:rsid w:val="00840DF3"/>
    <w:rsid w:val="008413F9"/>
    <w:rsid w:val="008415C5"/>
    <w:rsid w:val="00843BF7"/>
    <w:rsid w:val="008452CC"/>
    <w:rsid w:val="008473EF"/>
    <w:rsid w:val="008473F0"/>
    <w:rsid w:val="008501E8"/>
    <w:rsid w:val="00850E42"/>
    <w:rsid w:val="00852EBA"/>
    <w:rsid w:val="00853849"/>
    <w:rsid w:val="00853BB0"/>
    <w:rsid w:val="00855C13"/>
    <w:rsid w:val="0086057F"/>
    <w:rsid w:val="00860996"/>
    <w:rsid w:val="00863270"/>
    <w:rsid w:val="0086452E"/>
    <w:rsid w:val="00865A21"/>
    <w:rsid w:val="00866E0C"/>
    <w:rsid w:val="0086705C"/>
    <w:rsid w:val="00867D52"/>
    <w:rsid w:val="00871408"/>
    <w:rsid w:val="0087361D"/>
    <w:rsid w:val="008741E2"/>
    <w:rsid w:val="00875570"/>
    <w:rsid w:val="00875AA1"/>
    <w:rsid w:val="008764CB"/>
    <w:rsid w:val="00876526"/>
    <w:rsid w:val="00881A90"/>
    <w:rsid w:val="00881E26"/>
    <w:rsid w:val="00885BA9"/>
    <w:rsid w:val="00886328"/>
    <w:rsid w:val="008928A8"/>
    <w:rsid w:val="008931B6"/>
    <w:rsid w:val="00894ABB"/>
    <w:rsid w:val="0089593B"/>
    <w:rsid w:val="00897845"/>
    <w:rsid w:val="008A0600"/>
    <w:rsid w:val="008A2CE7"/>
    <w:rsid w:val="008A449E"/>
    <w:rsid w:val="008A49A7"/>
    <w:rsid w:val="008A5352"/>
    <w:rsid w:val="008B39FB"/>
    <w:rsid w:val="008B3AF7"/>
    <w:rsid w:val="008B3F39"/>
    <w:rsid w:val="008B54F2"/>
    <w:rsid w:val="008B5899"/>
    <w:rsid w:val="008B5CB3"/>
    <w:rsid w:val="008B5D34"/>
    <w:rsid w:val="008B6555"/>
    <w:rsid w:val="008C00E4"/>
    <w:rsid w:val="008C1BF6"/>
    <w:rsid w:val="008C1D00"/>
    <w:rsid w:val="008C2CD7"/>
    <w:rsid w:val="008C3977"/>
    <w:rsid w:val="008C4207"/>
    <w:rsid w:val="008C55DF"/>
    <w:rsid w:val="008C6244"/>
    <w:rsid w:val="008C7ABC"/>
    <w:rsid w:val="008D00A7"/>
    <w:rsid w:val="008D2279"/>
    <w:rsid w:val="008D36C0"/>
    <w:rsid w:val="008D3958"/>
    <w:rsid w:val="008E048D"/>
    <w:rsid w:val="008E194E"/>
    <w:rsid w:val="008E3F59"/>
    <w:rsid w:val="008E4E9F"/>
    <w:rsid w:val="008E52DD"/>
    <w:rsid w:val="008F0613"/>
    <w:rsid w:val="008F1503"/>
    <w:rsid w:val="008F195F"/>
    <w:rsid w:val="008F2257"/>
    <w:rsid w:val="008F4211"/>
    <w:rsid w:val="008F4F94"/>
    <w:rsid w:val="008F5320"/>
    <w:rsid w:val="008F5357"/>
    <w:rsid w:val="008F6853"/>
    <w:rsid w:val="008F77CF"/>
    <w:rsid w:val="00901539"/>
    <w:rsid w:val="00901960"/>
    <w:rsid w:val="00902259"/>
    <w:rsid w:val="009036C2"/>
    <w:rsid w:val="009075E5"/>
    <w:rsid w:val="009107AE"/>
    <w:rsid w:val="00912FFF"/>
    <w:rsid w:val="0091345B"/>
    <w:rsid w:val="00913DDA"/>
    <w:rsid w:val="00914216"/>
    <w:rsid w:val="00914C27"/>
    <w:rsid w:val="009155FB"/>
    <w:rsid w:val="0091571D"/>
    <w:rsid w:val="009160B7"/>
    <w:rsid w:val="00921E54"/>
    <w:rsid w:val="00923411"/>
    <w:rsid w:val="009238C0"/>
    <w:rsid w:val="00924FF5"/>
    <w:rsid w:val="00926527"/>
    <w:rsid w:val="0092654A"/>
    <w:rsid w:val="00926954"/>
    <w:rsid w:val="00930E98"/>
    <w:rsid w:val="00931C5E"/>
    <w:rsid w:val="00932A1B"/>
    <w:rsid w:val="009331BA"/>
    <w:rsid w:val="00933CAB"/>
    <w:rsid w:val="00934088"/>
    <w:rsid w:val="00934831"/>
    <w:rsid w:val="00934FA3"/>
    <w:rsid w:val="00935F10"/>
    <w:rsid w:val="00937C2C"/>
    <w:rsid w:val="009426CC"/>
    <w:rsid w:val="00943650"/>
    <w:rsid w:val="00945378"/>
    <w:rsid w:val="00946A7B"/>
    <w:rsid w:val="00951F9D"/>
    <w:rsid w:val="0095418B"/>
    <w:rsid w:val="009559C1"/>
    <w:rsid w:val="00960617"/>
    <w:rsid w:val="009631E9"/>
    <w:rsid w:val="00964373"/>
    <w:rsid w:val="00964456"/>
    <w:rsid w:val="00964D20"/>
    <w:rsid w:val="00965618"/>
    <w:rsid w:val="00966516"/>
    <w:rsid w:val="0096766F"/>
    <w:rsid w:val="00971DD9"/>
    <w:rsid w:val="0097469A"/>
    <w:rsid w:val="00977E71"/>
    <w:rsid w:val="0099219E"/>
    <w:rsid w:val="009965FF"/>
    <w:rsid w:val="00996C7B"/>
    <w:rsid w:val="0099710E"/>
    <w:rsid w:val="0099785F"/>
    <w:rsid w:val="009A023C"/>
    <w:rsid w:val="009A2C3C"/>
    <w:rsid w:val="009A2F73"/>
    <w:rsid w:val="009A4F9B"/>
    <w:rsid w:val="009A6A1C"/>
    <w:rsid w:val="009A74C8"/>
    <w:rsid w:val="009B4326"/>
    <w:rsid w:val="009B4BCC"/>
    <w:rsid w:val="009B4FF8"/>
    <w:rsid w:val="009B6B0E"/>
    <w:rsid w:val="009B6DC7"/>
    <w:rsid w:val="009B78C0"/>
    <w:rsid w:val="009B7968"/>
    <w:rsid w:val="009C4538"/>
    <w:rsid w:val="009C5CC9"/>
    <w:rsid w:val="009C7F8B"/>
    <w:rsid w:val="009D022F"/>
    <w:rsid w:val="009D138D"/>
    <w:rsid w:val="009D172A"/>
    <w:rsid w:val="009D1CBE"/>
    <w:rsid w:val="009D2730"/>
    <w:rsid w:val="009D2C20"/>
    <w:rsid w:val="009D5811"/>
    <w:rsid w:val="009D609A"/>
    <w:rsid w:val="009E08AE"/>
    <w:rsid w:val="009E0C5C"/>
    <w:rsid w:val="009E1BDF"/>
    <w:rsid w:val="009E25AB"/>
    <w:rsid w:val="009E27A2"/>
    <w:rsid w:val="009E2C73"/>
    <w:rsid w:val="009E327F"/>
    <w:rsid w:val="009E64A2"/>
    <w:rsid w:val="009E652D"/>
    <w:rsid w:val="009E6C38"/>
    <w:rsid w:val="009E77FE"/>
    <w:rsid w:val="009F14B2"/>
    <w:rsid w:val="009F454E"/>
    <w:rsid w:val="009F5422"/>
    <w:rsid w:val="009F5C06"/>
    <w:rsid w:val="009F6A1C"/>
    <w:rsid w:val="00A0184D"/>
    <w:rsid w:val="00A042ED"/>
    <w:rsid w:val="00A06283"/>
    <w:rsid w:val="00A062CB"/>
    <w:rsid w:val="00A06FD6"/>
    <w:rsid w:val="00A070DD"/>
    <w:rsid w:val="00A07CD5"/>
    <w:rsid w:val="00A14FE9"/>
    <w:rsid w:val="00A20AAF"/>
    <w:rsid w:val="00A21D17"/>
    <w:rsid w:val="00A2237F"/>
    <w:rsid w:val="00A22BF4"/>
    <w:rsid w:val="00A23511"/>
    <w:rsid w:val="00A266F4"/>
    <w:rsid w:val="00A27C1C"/>
    <w:rsid w:val="00A3073F"/>
    <w:rsid w:val="00A3344C"/>
    <w:rsid w:val="00A34473"/>
    <w:rsid w:val="00A351D2"/>
    <w:rsid w:val="00A3606F"/>
    <w:rsid w:val="00A3684D"/>
    <w:rsid w:val="00A40F0D"/>
    <w:rsid w:val="00A43BF2"/>
    <w:rsid w:val="00A45711"/>
    <w:rsid w:val="00A466EF"/>
    <w:rsid w:val="00A46B27"/>
    <w:rsid w:val="00A4780D"/>
    <w:rsid w:val="00A522DD"/>
    <w:rsid w:val="00A5374D"/>
    <w:rsid w:val="00A54622"/>
    <w:rsid w:val="00A5636A"/>
    <w:rsid w:val="00A56EF5"/>
    <w:rsid w:val="00A57068"/>
    <w:rsid w:val="00A57699"/>
    <w:rsid w:val="00A5788E"/>
    <w:rsid w:val="00A66CA7"/>
    <w:rsid w:val="00A66CAB"/>
    <w:rsid w:val="00A66DB9"/>
    <w:rsid w:val="00A70472"/>
    <w:rsid w:val="00A77703"/>
    <w:rsid w:val="00A77934"/>
    <w:rsid w:val="00A808F5"/>
    <w:rsid w:val="00A81C76"/>
    <w:rsid w:val="00A821AD"/>
    <w:rsid w:val="00A82BAE"/>
    <w:rsid w:val="00A8348A"/>
    <w:rsid w:val="00A85EEE"/>
    <w:rsid w:val="00A86AB6"/>
    <w:rsid w:val="00A87AB1"/>
    <w:rsid w:val="00A917E3"/>
    <w:rsid w:val="00A947F4"/>
    <w:rsid w:val="00AA4B68"/>
    <w:rsid w:val="00AA5005"/>
    <w:rsid w:val="00AA5D78"/>
    <w:rsid w:val="00AB169A"/>
    <w:rsid w:val="00AB1CED"/>
    <w:rsid w:val="00AB28F0"/>
    <w:rsid w:val="00AB3E4E"/>
    <w:rsid w:val="00AC0D0E"/>
    <w:rsid w:val="00AC2DAC"/>
    <w:rsid w:val="00AC4036"/>
    <w:rsid w:val="00AC5CB1"/>
    <w:rsid w:val="00AC6636"/>
    <w:rsid w:val="00AD013F"/>
    <w:rsid w:val="00AD0C16"/>
    <w:rsid w:val="00AD1F48"/>
    <w:rsid w:val="00AD302B"/>
    <w:rsid w:val="00AD3620"/>
    <w:rsid w:val="00AD6351"/>
    <w:rsid w:val="00AD6804"/>
    <w:rsid w:val="00AD74C7"/>
    <w:rsid w:val="00AE04A0"/>
    <w:rsid w:val="00AE3973"/>
    <w:rsid w:val="00AE3FDF"/>
    <w:rsid w:val="00AE4119"/>
    <w:rsid w:val="00AE4407"/>
    <w:rsid w:val="00AE4468"/>
    <w:rsid w:val="00AE4FE1"/>
    <w:rsid w:val="00AE6D6A"/>
    <w:rsid w:val="00AF0110"/>
    <w:rsid w:val="00AF0D14"/>
    <w:rsid w:val="00AF0E11"/>
    <w:rsid w:val="00AF1063"/>
    <w:rsid w:val="00AF3DBD"/>
    <w:rsid w:val="00AF4246"/>
    <w:rsid w:val="00AF445A"/>
    <w:rsid w:val="00B0030F"/>
    <w:rsid w:val="00B00927"/>
    <w:rsid w:val="00B01882"/>
    <w:rsid w:val="00B01D6C"/>
    <w:rsid w:val="00B029C8"/>
    <w:rsid w:val="00B037D0"/>
    <w:rsid w:val="00B03B3F"/>
    <w:rsid w:val="00B040B9"/>
    <w:rsid w:val="00B05814"/>
    <w:rsid w:val="00B07604"/>
    <w:rsid w:val="00B07837"/>
    <w:rsid w:val="00B07BB7"/>
    <w:rsid w:val="00B15C7D"/>
    <w:rsid w:val="00B1637C"/>
    <w:rsid w:val="00B24A8D"/>
    <w:rsid w:val="00B2615C"/>
    <w:rsid w:val="00B264BE"/>
    <w:rsid w:val="00B26A66"/>
    <w:rsid w:val="00B312CA"/>
    <w:rsid w:val="00B31391"/>
    <w:rsid w:val="00B32120"/>
    <w:rsid w:val="00B33824"/>
    <w:rsid w:val="00B33A31"/>
    <w:rsid w:val="00B3501B"/>
    <w:rsid w:val="00B40356"/>
    <w:rsid w:val="00B42178"/>
    <w:rsid w:val="00B42775"/>
    <w:rsid w:val="00B42BAF"/>
    <w:rsid w:val="00B42D21"/>
    <w:rsid w:val="00B4408B"/>
    <w:rsid w:val="00B45DB6"/>
    <w:rsid w:val="00B5283A"/>
    <w:rsid w:val="00B5718A"/>
    <w:rsid w:val="00B6121F"/>
    <w:rsid w:val="00B621C8"/>
    <w:rsid w:val="00B62E6E"/>
    <w:rsid w:val="00B63666"/>
    <w:rsid w:val="00B70E18"/>
    <w:rsid w:val="00B7120F"/>
    <w:rsid w:val="00B74799"/>
    <w:rsid w:val="00B759B5"/>
    <w:rsid w:val="00B75E81"/>
    <w:rsid w:val="00B769E7"/>
    <w:rsid w:val="00B76F6A"/>
    <w:rsid w:val="00B77C54"/>
    <w:rsid w:val="00B807A7"/>
    <w:rsid w:val="00B83706"/>
    <w:rsid w:val="00B846BE"/>
    <w:rsid w:val="00B85697"/>
    <w:rsid w:val="00B86664"/>
    <w:rsid w:val="00B86EBF"/>
    <w:rsid w:val="00B8703A"/>
    <w:rsid w:val="00B92077"/>
    <w:rsid w:val="00B92862"/>
    <w:rsid w:val="00B9367F"/>
    <w:rsid w:val="00B9440E"/>
    <w:rsid w:val="00BA0CEF"/>
    <w:rsid w:val="00BA19AD"/>
    <w:rsid w:val="00BA3317"/>
    <w:rsid w:val="00BA4B0C"/>
    <w:rsid w:val="00BA55BA"/>
    <w:rsid w:val="00BA6491"/>
    <w:rsid w:val="00BA6865"/>
    <w:rsid w:val="00BB0A85"/>
    <w:rsid w:val="00BB240A"/>
    <w:rsid w:val="00BB2AC0"/>
    <w:rsid w:val="00BB3266"/>
    <w:rsid w:val="00BB3E68"/>
    <w:rsid w:val="00BB431F"/>
    <w:rsid w:val="00BB7353"/>
    <w:rsid w:val="00BC1236"/>
    <w:rsid w:val="00BC4E95"/>
    <w:rsid w:val="00BC6675"/>
    <w:rsid w:val="00BD03CB"/>
    <w:rsid w:val="00BD0AFD"/>
    <w:rsid w:val="00BD1730"/>
    <w:rsid w:val="00BD33D2"/>
    <w:rsid w:val="00BD3841"/>
    <w:rsid w:val="00BD3EB2"/>
    <w:rsid w:val="00BD4455"/>
    <w:rsid w:val="00BD6B0C"/>
    <w:rsid w:val="00BD6B7B"/>
    <w:rsid w:val="00BD7400"/>
    <w:rsid w:val="00BD7FE9"/>
    <w:rsid w:val="00BE0787"/>
    <w:rsid w:val="00BE07C5"/>
    <w:rsid w:val="00BE1BF9"/>
    <w:rsid w:val="00BE1D81"/>
    <w:rsid w:val="00BE2AD1"/>
    <w:rsid w:val="00BE3652"/>
    <w:rsid w:val="00BE5FEC"/>
    <w:rsid w:val="00BE6052"/>
    <w:rsid w:val="00BF20E5"/>
    <w:rsid w:val="00BF3A62"/>
    <w:rsid w:val="00BF4F0F"/>
    <w:rsid w:val="00BF60A8"/>
    <w:rsid w:val="00BF6838"/>
    <w:rsid w:val="00BF779D"/>
    <w:rsid w:val="00C02960"/>
    <w:rsid w:val="00C0332A"/>
    <w:rsid w:val="00C074AC"/>
    <w:rsid w:val="00C07C4D"/>
    <w:rsid w:val="00C11387"/>
    <w:rsid w:val="00C12FC0"/>
    <w:rsid w:val="00C1332A"/>
    <w:rsid w:val="00C162CD"/>
    <w:rsid w:val="00C209F2"/>
    <w:rsid w:val="00C24AD6"/>
    <w:rsid w:val="00C254B1"/>
    <w:rsid w:val="00C2596C"/>
    <w:rsid w:val="00C25A15"/>
    <w:rsid w:val="00C27735"/>
    <w:rsid w:val="00C27B1A"/>
    <w:rsid w:val="00C31781"/>
    <w:rsid w:val="00C33952"/>
    <w:rsid w:val="00C40278"/>
    <w:rsid w:val="00C408EB"/>
    <w:rsid w:val="00C46653"/>
    <w:rsid w:val="00C52277"/>
    <w:rsid w:val="00C54970"/>
    <w:rsid w:val="00C54A22"/>
    <w:rsid w:val="00C55FBF"/>
    <w:rsid w:val="00C57803"/>
    <w:rsid w:val="00C624DB"/>
    <w:rsid w:val="00C64103"/>
    <w:rsid w:val="00C642EE"/>
    <w:rsid w:val="00C6520D"/>
    <w:rsid w:val="00C71C22"/>
    <w:rsid w:val="00C748C2"/>
    <w:rsid w:val="00C74CEC"/>
    <w:rsid w:val="00C763C3"/>
    <w:rsid w:val="00C769C0"/>
    <w:rsid w:val="00C769CB"/>
    <w:rsid w:val="00C7711D"/>
    <w:rsid w:val="00C7768A"/>
    <w:rsid w:val="00C81DBC"/>
    <w:rsid w:val="00C8211E"/>
    <w:rsid w:val="00C82E57"/>
    <w:rsid w:val="00C830B9"/>
    <w:rsid w:val="00C84107"/>
    <w:rsid w:val="00C84B67"/>
    <w:rsid w:val="00C84C1B"/>
    <w:rsid w:val="00C86CD8"/>
    <w:rsid w:val="00C92FB2"/>
    <w:rsid w:val="00C94333"/>
    <w:rsid w:val="00C94596"/>
    <w:rsid w:val="00C94E87"/>
    <w:rsid w:val="00C96B08"/>
    <w:rsid w:val="00CA2E1E"/>
    <w:rsid w:val="00CA30A2"/>
    <w:rsid w:val="00CB0339"/>
    <w:rsid w:val="00CB1CE7"/>
    <w:rsid w:val="00CB273F"/>
    <w:rsid w:val="00CB43DD"/>
    <w:rsid w:val="00CB4916"/>
    <w:rsid w:val="00CB6729"/>
    <w:rsid w:val="00CB6DC4"/>
    <w:rsid w:val="00CB73E6"/>
    <w:rsid w:val="00CB7BBE"/>
    <w:rsid w:val="00CC35D0"/>
    <w:rsid w:val="00CC419D"/>
    <w:rsid w:val="00CC53F0"/>
    <w:rsid w:val="00CC6E51"/>
    <w:rsid w:val="00CC740E"/>
    <w:rsid w:val="00CC7543"/>
    <w:rsid w:val="00CD1CAD"/>
    <w:rsid w:val="00CD361A"/>
    <w:rsid w:val="00CD3E9A"/>
    <w:rsid w:val="00CD5B9E"/>
    <w:rsid w:val="00CE3BA1"/>
    <w:rsid w:val="00CE4710"/>
    <w:rsid w:val="00CE546B"/>
    <w:rsid w:val="00CE5CD9"/>
    <w:rsid w:val="00CE6135"/>
    <w:rsid w:val="00CE73E4"/>
    <w:rsid w:val="00CF0A9E"/>
    <w:rsid w:val="00CF5CEF"/>
    <w:rsid w:val="00CF670E"/>
    <w:rsid w:val="00D02AA8"/>
    <w:rsid w:val="00D030A0"/>
    <w:rsid w:val="00D03353"/>
    <w:rsid w:val="00D03FC8"/>
    <w:rsid w:val="00D065B3"/>
    <w:rsid w:val="00D06F17"/>
    <w:rsid w:val="00D108EA"/>
    <w:rsid w:val="00D121E1"/>
    <w:rsid w:val="00D130AC"/>
    <w:rsid w:val="00D14CDB"/>
    <w:rsid w:val="00D17664"/>
    <w:rsid w:val="00D209FB"/>
    <w:rsid w:val="00D20E16"/>
    <w:rsid w:val="00D219C8"/>
    <w:rsid w:val="00D21AF9"/>
    <w:rsid w:val="00D222BF"/>
    <w:rsid w:val="00D227F7"/>
    <w:rsid w:val="00D2326C"/>
    <w:rsid w:val="00D259FD"/>
    <w:rsid w:val="00D275E0"/>
    <w:rsid w:val="00D30C19"/>
    <w:rsid w:val="00D321D4"/>
    <w:rsid w:val="00D321EC"/>
    <w:rsid w:val="00D33ADA"/>
    <w:rsid w:val="00D3410A"/>
    <w:rsid w:val="00D3470A"/>
    <w:rsid w:val="00D35EAD"/>
    <w:rsid w:val="00D379F5"/>
    <w:rsid w:val="00D37FB5"/>
    <w:rsid w:val="00D4023C"/>
    <w:rsid w:val="00D40969"/>
    <w:rsid w:val="00D412A1"/>
    <w:rsid w:val="00D45162"/>
    <w:rsid w:val="00D4748D"/>
    <w:rsid w:val="00D56088"/>
    <w:rsid w:val="00D565E6"/>
    <w:rsid w:val="00D5663B"/>
    <w:rsid w:val="00D57D32"/>
    <w:rsid w:val="00D6109A"/>
    <w:rsid w:val="00D62225"/>
    <w:rsid w:val="00D646B6"/>
    <w:rsid w:val="00D65EA5"/>
    <w:rsid w:val="00D67237"/>
    <w:rsid w:val="00D70918"/>
    <w:rsid w:val="00D7125B"/>
    <w:rsid w:val="00D72342"/>
    <w:rsid w:val="00D7350A"/>
    <w:rsid w:val="00D74742"/>
    <w:rsid w:val="00D76C1B"/>
    <w:rsid w:val="00D77A29"/>
    <w:rsid w:val="00D80716"/>
    <w:rsid w:val="00D836E9"/>
    <w:rsid w:val="00D840C9"/>
    <w:rsid w:val="00D848B6"/>
    <w:rsid w:val="00D85E79"/>
    <w:rsid w:val="00D86919"/>
    <w:rsid w:val="00D90C50"/>
    <w:rsid w:val="00D912DB"/>
    <w:rsid w:val="00D93672"/>
    <w:rsid w:val="00D93E46"/>
    <w:rsid w:val="00D94A3C"/>
    <w:rsid w:val="00D954FB"/>
    <w:rsid w:val="00D95B4C"/>
    <w:rsid w:val="00D96746"/>
    <w:rsid w:val="00D97A6E"/>
    <w:rsid w:val="00D97B56"/>
    <w:rsid w:val="00DA26CA"/>
    <w:rsid w:val="00DA5BDE"/>
    <w:rsid w:val="00DA702F"/>
    <w:rsid w:val="00DB4345"/>
    <w:rsid w:val="00DB5FF4"/>
    <w:rsid w:val="00DB71A6"/>
    <w:rsid w:val="00DB7ABC"/>
    <w:rsid w:val="00DC140A"/>
    <w:rsid w:val="00DC261B"/>
    <w:rsid w:val="00DC45BA"/>
    <w:rsid w:val="00DC5466"/>
    <w:rsid w:val="00DC62BB"/>
    <w:rsid w:val="00DC6972"/>
    <w:rsid w:val="00DD1221"/>
    <w:rsid w:val="00DD494D"/>
    <w:rsid w:val="00DD4F0F"/>
    <w:rsid w:val="00DD6711"/>
    <w:rsid w:val="00DD7042"/>
    <w:rsid w:val="00DE0EBD"/>
    <w:rsid w:val="00DE12C3"/>
    <w:rsid w:val="00DE2535"/>
    <w:rsid w:val="00DE29DA"/>
    <w:rsid w:val="00DE32E7"/>
    <w:rsid w:val="00DF1A34"/>
    <w:rsid w:val="00DF2C76"/>
    <w:rsid w:val="00DF3F96"/>
    <w:rsid w:val="00DF624F"/>
    <w:rsid w:val="00E00456"/>
    <w:rsid w:val="00E01C32"/>
    <w:rsid w:val="00E05D69"/>
    <w:rsid w:val="00E07031"/>
    <w:rsid w:val="00E10281"/>
    <w:rsid w:val="00E11473"/>
    <w:rsid w:val="00E11CA0"/>
    <w:rsid w:val="00E12376"/>
    <w:rsid w:val="00E145C2"/>
    <w:rsid w:val="00E16191"/>
    <w:rsid w:val="00E20F70"/>
    <w:rsid w:val="00E22238"/>
    <w:rsid w:val="00E24B6A"/>
    <w:rsid w:val="00E25805"/>
    <w:rsid w:val="00E25CB3"/>
    <w:rsid w:val="00E3055F"/>
    <w:rsid w:val="00E31E92"/>
    <w:rsid w:val="00E320F7"/>
    <w:rsid w:val="00E33048"/>
    <w:rsid w:val="00E33DA4"/>
    <w:rsid w:val="00E34A53"/>
    <w:rsid w:val="00E3737C"/>
    <w:rsid w:val="00E37BBA"/>
    <w:rsid w:val="00E37FBE"/>
    <w:rsid w:val="00E415E9"/>
    <w:rsid w:val="00E41BD4"/>
    <w:rsid w:val="00E42B00"/>
    <w:rsid w:val="00E43F71"/>
    <w:rsid w:val="00E442EC"/>
    <w:rsid w:val="00E45A3A"/>
    <w:rsid w:val="00E50C5C"/>
    <w:rsid w:val="00E51AA4"/>
    <w:rsid w:val="00E52EAF"/>
    <w:rsid w:val="00E54138"/>
    <w:rsid w:val="00E54339"/>
    <w:rsid w:val="00E554AF"/>
    <w:rsid w:val="00E57778"/>
    <w:rsid w:val="00E6025E"/>
    <w:rsid w:val="00E60700"/>
    <w:rsid w:val="00E61534"/>
    <w:rsid w:val="00E622F4"/>
    <w:rsid w:val="00E64932"/>
    <w:rsid w:val="00E677FB"/>
    <w:rsid w:val="00E70253"/>
    <w:rsid w:val="00E73929"/>
    <w:rsid w:val="00E74147"/>
    <w:rsid w:val="00E763C4"/>
    <w:rsid w:val="00E81618"/>
    <w:rsid w:val="00E8175E"/>
    <w:rsid w:val="00E832FD"/>
    <w:rsid w:val="00E8520B"/>
    <w:rsid w:val="00E864C4"/>
    <w:rsid w:val="00E86725"/>
    <w:rsid w:val="00E87E08"/>
    <w:rsid w:val="00E902F6"/>
    <w:rsid w:val="00E959EA"/>
    <w:rsid w:val="00E964D2"/>
    <w:rsid w:val="00E96560"/>
    <w:rsid w:val="00EA379D"/>
    <w:rsid w:val="00EA4A20"/>
    <w:rsid w:val="00EA4A6C"/>
    <w:rsid w:val="00EA65D1"/>
    <w:rsid w:val="00EA72BC"/>
    <w:rsid w:val="00EA7640"/>
    <w:rsid w:val="00EB31D3"/>
    <w:rsid w:val="00EB3573"/>
    <w:rsid w:val="00EB35A1"/>
    <w:rsid w:val="00EB3E2D"/>
    <w:rsid w:val="00EB492A"/>
    <w:rsid w:val="00EB5102"/>
    <w:rsid w:val="00EB6795"/>
    <w:rsid w:val="00EC0733"/>
    <w:rsid w:val="00EC66D5"/>
    <w:rsid w:val="00EC7D76"/>
    <w:rsid w:val="00ED0110"/>
    <w:rsid w:val="00ED1504"/>
    <w:rsid w:val="00ED470E"/>
    <w:rsid w:val="00ED5367"/>
    <w:rsid w:val="00ED6A32"/>
    <w:rsid w:val="00ED7EEC"/>
    <w:rsid w:val="00EE0A1E"/>
    <w:rsid w:val="00EE2718"/>
    <w:rsid w:val="00EE2B8B"/>
    <w:rsid w:val="00EE34A7"/>
    <w:rsid w:val="00EE4F0D"/>
    <w:rsid w:val="00EE6793"/>
    <w:rsid w:val="00EF09AE"/>
    <w:rsid w:val="00EF26C5"/>
    <w:rsid w:val="00EF3ED7"/>
    <w:rsid w:val="00EF42BC"/>
    <w:rsid w:val="00EF495A"/>
    <w:rsid w:val="00EF4E9B"/>
    <w:rsid w:val="00EF54BA"/>
    <w:rsid w:val="00EF58DE"/>
    <w:rsid w:val="00EF693C"/>
    <w:rsid w:val="00EF70CC"/>
    <w:rsid w:val="00EF75BF"/>
    <w:rsid w:val="00F0084D"/>
    <w:rsid w:val="00F03019"/>
    <w:rsid w:val="00F03079"/>
    <w:rsid w:val="00F0548D"/>
    <w:rsid w:val="00F056AE"/>
    <w:rsid w:val="00F075FC"/>
    <w:rsid w:val="00F127D4"/>
    <w:rsid w:val="00F13554"/>
    <w:rsid w:val="00F13679"/>
    <w:rsid w:val="00F147CE"/>
    <w:rsid w:val="00F15394"/>
    <w:rsid w:val="00F15CAD"/>
    <w:rsid w:val="00F16909"/>
    <w:rsid w:val="00F22BAA"/>
    <w:rsid w:val="00F237C1"/>
    <w:rsid w:val="00F24ACA"/>
    <w:rsid w:val="00F24D14"/>
    <w:rsid w:val="00F24EC6"/>
    <w:rsid w:val="00F30B92"/>
    <w:rsid w:val="00F30BBE"/>
    <w:rsid w:val="00F3257C"/>
    <w:rsid w:val="00F332A1"/>
    <w:rsid w:val="00F35CF9"/>
    <w:rsid w:val="00F36F85"/>
    <w:rsid w:val="00F40B57"/>
    <w:rsid w:val="00F41CC8"/>
    <w:rsid w:val="00F4251C"/>
    <w:rsid w:val="00F47028"/>
    <w:rsid w:val="00F50AEF"/>
    <w:rsid w:val="00F50FA1"/>
    <w:rsid w:val="00F516C8"/>
    <w:rsid w:val="00F51CAB"/>
    <w:rsid w:val="00F52AA3"/>
    <w:rsid w:val="00F55417"/>
    <w:rsid w:val="00F609C5"/>
    <w:rsid w:val="00F60A2D"/>
    <w:rsid w:val="00F613F3"/>
    <w:rsid w:val="00F61E02"/>
    <w:rsid w:val="00F629C8"/>
    <w:rsid w:val="00F65352"/>
    <w:rsid w:val="00F710F3"/>
    <w:rsid w:val="00F71BB5"/>
    <w:rsid w:val="00F74823"/>
    <w:rsid w:val="00F751AB"/>
    <w:rsid w:val="00F768C4"/>
    <w:rsid w:val="00F800DC"/>
    <w:rsid w:val="00F83AD4"/>
    <w:rsid w:val="00F856DA"/>
    <w:rsid w:val="00F87282"/>
    <w:rsid w:val="00F87297"/>
    <w:rsid w:val="00F874DB"/>
    <w:rsid w:val="00F87F79"/>
    <w:rsid w:val="00F907F6"/>
    <w:rsid w:val="00F93184"/>
    <w:rsid w:val="00F933BC"/>
    <w:rsid w:val="00F941C3"/>
    <w:rsid w:val="00F94A82"/>
    <w:rsid w:val="00F9749F"/>
    <w:rsid w:val="00F97A57"/>
    <w:rsid w:val="00FA0051"/>
    <w:rsid w:val="00FA0FF6"/>
    <w:rsid w:val="00FA41EB"/>
    <w:rsid w:val="00FA487F"/>
    <w:rsid w:val="00FA6A51"/>
    <w:rsid w:val="00FA7062"/>
    <w:rsid w:val="00FB4DDC"/>
    <w:rsid w:val="00FB4EA4"/>
    <w:rsid w:val="00FB6A74"/>
    <w:rsid w:val="00FB7A73"/>
    <w:rsid w:val="00FC0E2E"/>
    <w:rsid w:val="00FC0FDF"/>
    <w:rsid w:val="00FC22AB"/>
    <w:rsid w:val="00FC247F"/>
    <w:rsid w:val="00FC2D0B"/>
    <w:rsid w:val="00FC34BD"/>
    <w:rsid w:val="00FC56C7"/>
    <w:rsid w:val="00FC5A39"/>
    <w:rsid w:val="00FC7D02"/>
    <w:rsid w:val="00FD1E3E"/>
    <w:rsid w:val="00FD3F37"/>
    <w:rsid w:val="00FD48F0"/>
    <w:rsid w:val="00FE1542"/>
    <w:rsid w:val="00FE2C66"/>
    <w:rsid w:val="00FE2EA4"/>
    <w:rsid w:val="00FE54A7"/>
    <w:rsid w:val="00FE65DC"/>
    <w:rsid w:val="00FF03E3"/>
    <w:rsid w:val="00FF0F09"/>
    <w:rsid w:val="00FF35E6"/>
    <w:rsid w:val="00FF38BB"/>
    <w:rsid w:val="00FF3E75"/>
    <w:rsid w:val="00FF50F3"/>
    <w:rsid w:val="00FF57C3"/>
    <w:rsid w:val="00FF661E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119E5F7"/>
  <w15:docId w15:val="{AD7BADAE-4DF7-4806-B500-F89B9765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E09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4076A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25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76E09"/>
    <w:rPr>
      <w:color w:val="0000FF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576E09"/>
  </w:style>
  <w:style w:type="paragraph" w:styleId="Footer">
    <w:name w:val="footer"/>
    <w:basedOn w:val="Normal"/>
    <w:link w:val="FooterChar"/>
    <w:uiPriority w:val="99"/>
    <w:rsid w:val="00576E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E09"/>
    <w:rPr>
      <w:rFonts w:ascii="Arial" w:eastAsia="Times New Roman" w:hAnsi="Arial" w:cs="Times New Roman"/>
      <w:sz w:val="28"/>
      <w:szCs w:val="20"/>
      <w:lang w:eastAsia="en-GB"/>
    </w:rPr>
  </w:style>
  <w:style w:type="character" w:styleId="PageNumber">
    <w:name w:val="page number"/>
    <w:basedOn w:val="DefaultParagraphFont"/>
    <w:rsid w:val="00576E09"/>
  </w:style>
  <w:style w:type="table" w:styleId="TableGrid">
    <w:name w:val="Table Grid"/>
    <w:basedOn w:val="TableNormal"/>
    <w:rsid w:val="00576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76E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76E09"/>
    <w:rPr>
      <w:rFonts w:ascii="Arial" w:eastAsia="Times New Roman" w:hAnsi="Arial" w:cs="Times New Roman"/>
      <w:sz w:val="28"/>
      <w:szCs w:val="20"/>
      <w:lang w:eastAsia="en-GB"/>
    </w:rPr>
  </w:style>
  <w:style w:type="paragraph" w:styleId="BalloonText">
    <w:name w:val="Balloon Text"/>
    <w:basedOn w:val="Normal"/>
    <w:link w:val="BalloonTextChar"/>
    <w:semiHidden/>
    <w:rsid w:val="00576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76E09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Default">
    <w:name w:val="Default"/>
    <w:rsid w:val="00576E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semiHidden/>
    <w:rsid w:val="00576E0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76E0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76E0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76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76E09"/>
    <w:rPr>
      <w:rFonts w:ascii="Arial" w:eastAsia="Times New Roman" w:hAnsi="Arial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rsid w:val="00576E09"/>
    <w:rPr>
      <w:color w:val="606420"/>
      <w:u w:val="single"/>
    </w:rPr>
  </w:style>
  <w:style w:type="paragraph" w:styleId="ListParagraph">
    <w:name w:val="List Paragraph"/>
    <w:basedOn w:val="Normal"/>
    <w:uiPriority w:val="34"/>
    <w:qFormat/>
    <w:rsid w:val="004C731C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76526"/>
    <w:rPr>
      <w:i w:val="0"/>
      <w:iCs w:val="0"/>
      <w:color w:val="006621"/>
    </w:rPr>
  </w:style>
  <w:style w:type="paragraph" w:styleId="NormalWeb">
    <w:name w:val="Normal (Web)"/>
    <w:basedOn w:val="Normal"/>
    <w:uiPriority w:val="99"/>
    <w:unhideWhenUsed/>
    <w:rsid w:val="00EC0733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076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Spacing">
    <w:name w:val="No Spacing"/>
    <w:uiPriority w:val="1"/>
    <w:qFormat/>
    <w:rsid w:val="00C84C1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E25C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msonormal"/>
    <w:basedOn w:val="Normal"/>
    <w:rsid w:val="001F7F98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7F98"/>
  </w:style>
  <w:style w:type="table" w:customStyle="1" w:styleId="TableGrid2">
    <w:name w:val="Table Grid2"/>
    <w:basedOn w:val="TableNormal"/>
    <w:next w:val="TableGrid"/>
    <w:rsid w:val="002E2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48">
    <w:name w:val="CM148"/>
    <w:basedOn w:val="Default"/>
    <w:next w:val="Default"/>
    <w:uiPriority w:val="99"/>
    <w:rsid w:val="00BD33D2"/>
    <w:pPr>
      <w:widowControl w:val="0"/>
    </w:pPr>
    <w:rPr>
      <w:color w:val="auto"/>
    </w:rPr>
  </w:style>
  <w:style w:type="paragraph" w:customStyle="1" w:styleId="CM158">
    <w:name w:val="CM158"/>
    <w:basedOn w:val="Default"/>
    <w:next w:val="Default"/>
    <w:uiPriority w:val="99"/>
    <w:rsid w:val="00123973"/>
    <w:pPr>
      <w:widowControl w:val="0"/>
    </w:pPr>
    <w:rPr>
      <w:color w:val="auto"/>
    </w:rPr>
  </w:style>
  <w:style w:type="character" w:styleId="Strong">
    <w:name w:val="Strong"/>
    <w:basedOn w:val="DefaultParagraphFont"/>
    <w:uiPriority w:val="22"/>
    <w:qFormat/>
    <w:rsid w:val="0022620C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301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D1F4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E12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2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2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04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1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75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954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312">
                      <w:blockQuote w:val="1"/>
                      <w:marLeft w:val="600"/>
                      <w:marRight w:val="600"/>
                      <w:marTop w:val="60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4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5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8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6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24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0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69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746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5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7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1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72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5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14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62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4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56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8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21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7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05502-2058-4483-A6A7-557B9EE963F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Cheryl Stollery</dc:creator>
  <cp:lastModifiedBy>Cheryl Stollery</cp:lastModifiedBy>
  <cp:revision>2</cp:revision>
  <cp:lastPrinted>2018-08-28T12:14:00Z</cp:lastPrinted>
  <dcterms:created xsi:type="dcterms:W3CDTF">2024-12-09T15:44:00Z</dcterms:created>
  <dcterms:modified xsi:type="dcterms:W3CDTF">2024-12-09T15:44:00Z</dcterms:modified>
</cp:coreProperties>
</file>